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5066" w14:textId="77777777" w:rsidR="008E5CD4" w:rsidRDefault="00302809" w:rsidP="00302809">
      <w:pPr>
        <w:pStyle w:val="1"/>
        <w:rPr>
          <w:lang w:val="ru-RU"/>
        </w:rPr>
      </w:pPr>
      <w:r>
        <w:rPr>
          <w:lang w:val="ru-RU"/>
        </w:rPr>
        <w:t>Оценка удовлетворенности качеством информирования об услугах. Октябрь 2019</w:t>
      </w:r>
    </w:p>
    <w:p w14:paraId="730D2F5F" w14:textId="77777777" w:rsidR="00302809" w:rsidRDefault="00302809" w:rsidP="00302809">
      <w:pPr>
        <w:pStyle w:val="a3"/>
        <w:ind w:left="4820"/>
        <w:rPr>
          <w:lang w:val="ru-RU"/>
        </w:rPr>
      </w:pPr>
      <w:r>
        <w:rPr>
          <w:lang w:val="ru-RU"/>
        </w:rPr>
        <w:t>Отчет составил:</w:t>
      </w:r>
    </w:p>
    <w:p w14:paraId="5BDF32F1" w14:textId="77777777" w:rsidR="00302809" w:rsidRDefault="00302809" w:rsidP="00302809">
      <w:pPr>
        <w:pStyle w:val="a3"/>
        <w:ind w:left="4820"/>
        <w:rPr>
          <w:lang w:val="ru-RU"/>
        </w:rPr>
      </w:pPr>
      <w:r>
        <w:rPr>
          <w:lang w:val="ru-RU"/>
        </w:rPr>
        <w:t>Педагог-психолог ГБУ ДО ЦВР «Академический»</w:t>
      </w:r>
    </w:p>
    <w:p w14:paraId="1CB222E4" w14:textId="77777777" w:rsidR="00302809" w:rsidRDefault="00302809" w:rsidP="00302809">
      <w:pPr>
        <w:pStyle w:val="a3"/>
        <w:ind w:left="4820"/>
        <w:rPr>
          <w:lang w:val="ru-RU"/>
        </w:rPr>
      </w:pPr>
      <w:r>
        <w:rPr>
          <w:lang w:val="ru-RU"/>
        </w:rPr>
        <w:t>Калимов Алексей Сергеевич</w:t>
      </w:r>
    </w:p>
    <w:p w14:paraId="78F14869" w14:textId="77777777" w:rsidR="00302809" w:rsidRPr="00302809" w:rsidRDefault="00302809" w:rsidP="00302809">
      <w:pPr>
        <w:rPr>
          <w:lang w:val="ru-RU"/>
        </w:rPr>
      </w:pPr>
    </w:p>
    <w:p w14:paraId="6982E996" w14:textId="77777777" w:rsidR="00115162" w:rsidRDefault="00302809" w:rsidP="00302809">
      <w:pPr>
        <w:rPr>
          <w:lang w:val="ru-RU"/>
        </w:rPr>
      </w:pPr>
      <w:r>
        <w:rPr>
          <w:lang w:val="ru-RU"/>
        </w:rPr>
        <w:t xml:space="preserve">В оценке удовлетворенности </w:t>
      </w:r>
      <w:r w:rsidR="00115162">
        <w:rPr>
          <w:lang w:val="ru-RU"/>
        </w:rPr>
        <w:t>(</w:t>
      </w:r>
      <w:r>
        <w:rPr>
          <w:lang w:val="ru-RU"/>
        </w:rPr>
        <w:t>октябр</w:t>
      </w:r>
      <w:r w:rsidR="00115162">
        <w:rPr>
          <w:lang w:val="ru-RU"/>
        </w:rPr>
        <w:t>ь</w:t>
      </w:r>
      <w:r>
        <w:rPr>
          <w:lang w:val="ru-RU"/>
        </w:rPr>
        <w:t xml:space="preserve"> 2019 года</w:t>
      </w:r>
      <w:r w:rsidR="00115162">
        <w:rPr>
          <w:lang w:val="ru-RU"/>
        </w:rPr>
        <w:t>)</w:t>
      </w:r>
      <w:r>
        <w:rPr>
          <w:lang w:val="ru-RU"/>
        </w:rPr>
        <w:t xml:space="preserve"> приняли участие родители учащихся различных отдел</w:t>
      </w:r>
      <w:r w:rsidR="00115162">
        <w:rPr>
          <w:lang w:val="ru-RU"/>
        </w:rPr>
        <w:t>ов</w:t>
      </w:r>
      <w:r>
        <w:rPr>
          <w:lang w:val="ru-RU"/>
        </w:rPr>
        <w:t xml:space="preserve"> ЦВР. В исследовании приняли участие 283 респондента.</w:t>
      </w:r>
    </w:p>
    <w:p w14:paraId="122F3CA0" w14:textId="77777777" w:rsidR="00115162" w:rsidRDefault="00302809" w:rsidP="00302809">
      <w:pPr>
        <w:rPr>
          <w:lang w:val="ru-RU"/>
        </w:rPr>
      </w:pPr>
      <w:r>
        <w:rPr>
          <w:lang w:val="ru-RU"/>
        </w:rPr>
        <w:t>Участникам было предложено ответить на 10 вопросов анкеты, касающи</w:t>
      </w:r>
      <w:r w:rsidR="00115162">
        <w:rPr>
          <w:lang w:val="ru-RU"/>
        </w:rPr>
        <w:t>х</w:t>
      </w:r>
      <w:r>
        <w:rPr>
          <w:lang w:val="ru-RU"/>
        </w:rPr>
        <w:t xml:space="preserve">ся различных аспектов качества информирования родителей об предлагаемых в ЦВР услугах. </w:t>
      </w:r>
    </w:p>
    <w:p w14:paraId="5B73DE34" w14:textId="2E97D766" w:rsidR="00302809" w:rsidRDefault="00302809" w:rsidP="00302809">
      <w:pPr>
        <w:rPr>
          <w:lang w:val="ru-RU"/>
        </w:rPr>
      </w:pPr>
      <w:r>
        <w:rPr>
          <w:lang w:val="ru-RU"/>
        </w:rPr>
        <w:t>На рисунка</w:t>
      </w:r>
      <w:r w:rsidR="00346C55">
        <w:rPr>
          <w:lang w:val="ru-RU"/>
        </w:rPr>
        <w:t>х</w:t>
      </w:r>
      <w:r>
        <w:rPr>
          <w:lang w:val="ru-RU"/>
        </w:rPr>
        <w:t xml:space="preserve"> 1-10 представлены </w:t>
      </w:r>
      <w:r w:rsidR="00346C55">
        <w:rPr>
          <w:lang w:val="ru-RU"/>
        </w:rPr>
        <w:t>сводные результаты анкетирования по каждому вопросу. На рисунках указано количество респондентов, выбравших тот или иной вариант ответа на вопрос, а также процентное соотношение ответов.</w:t>
      </w:r>
    </w:p>
    <w:p w14:paraId="072046B0" w14:textId="77777777" w:rsidR="00302809" w:rsidRDefault="00302809" w:rsidP="00302809">
      <w:pPr>
        <w:pStyle w:val="a4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9787A16" wp14:editId="6DF0653F">
            <wp:extent cx="4503971" cy="441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37" cy="443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48096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1. Ответы респондентов на первый вопрос анкеты</w:t>
      </w:r>
    </w:p>
    <w:p w14:paraId="6B05F29A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8A7AE3A" wp14:editId="73D3B7B1">
            <wp:extent cx="4070350" cy="3709223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27" cy="37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38DE60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2 Ответы респондентов на второй вопрос анкеты</w:t>
      </w:r>
    </w:p>
    <w:p w14:paraId="46B80063" w14:textId="77777777" w:rsidR="00A53709" w:rsidRPr="00A53709" w:rsidRDefault="00A53709" w:rsidP="00A53709">
      <w:pPr>
        <w:rPr>
          <w:lang w:val="ru-RU"/>
        </w:rPr>
      </w:pPr>
    </w:p>
    <w:p w14:paraId="1BF3A4F1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C3AEC3A" wp14:editId="1B852857">
            <wp:extent cx="4172465" cy="4089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22" cy="411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B7642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3. Ответы респондентов на третий вопрос анкеты</w:t>
      </w:r>
    </w:p>
    <w:p w14:paraId="6BC4B178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68250837" wp14:editId="6FB90703">
            <wp:extent cx="4229100" cy="394002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92" cy="3955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92D38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4. Ответы респондентов на четвертый вопрос анкеты</w:t>
      </w:r>
    </w:p>
    <w:p w14:paraId="6DA8BB72" w14:textId="77777777" w:rsidR="00A53709" w:rsidRPr="00A53709" w:rsidRDefault="00A53709" w:rsidP="00A53709">
      <w:pPr>
        <w:rPr>
          <w:lang w:val="ru-RU"/>
        </w:rPr>
      </w:pPr>
    </w:p>
    <w:p w14:paraId="7D2BF939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B98D36D" wp14:editId="50F3B35F">
            <wp:extent cx="4209703" cy="381587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27" cy="3833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506CE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5. Ответы респондентов на пятый вопрос анкеты</w:t>
      </w:r>
    </w:p>
    <w:p w14:paraId="2AE2D37F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303514E3" wp14:editId="7F6F05FA">
            <wp:extent cx="4163917" cy="3765550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24" cy="3784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86DA0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6. Ответы респондентов на шестой вопрос анкеты</w:t>
      </w:r>
    </w:p>
    <w:p w14:paraId="3BF27FB2" w14:textId="77777777" w:rsidR="00A53709" w:rsidRPr="00A53709" w:rsidRDefault="00A53709" w:rsidP="00A53709">
      <w:pPr>
        <w:rPr>
          <w:lang w:val="ru-RU"/>
        </w:rPr>
      </w:pPr>
    </w:p>
    <w:p w14:paraId="6119B112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1454CE4" wp14:editId="3AA3B772">
            <wp:extent cx="4373458" cy="396430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30" cy="397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ADE79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7. Ответы респондентов на седьмой вопрос анкеты</w:t>
      </w:r>
    </w:p>
    <w:p w14:paraId="0325A71F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35C16A7B" wp14:editId="581EB0E5">
            <wp:extent cx="4154191" cy="37655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85" cy="3787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8F799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8. Ответы респондентов на восьмой вопрос анкеты</w:t>
      </w:r>
    </w:p>
    <w:p w14:paraId="5F8F9049" w14:textId="77777777" w:rsidR="00A53709" w:rsidRPr="00A53709" w:rsidRDefault="00A53709" w:rsidP="00A53709">
      <w:pPr>
        <w:rPr>
          <w:lang w:val="ru-RU"/>
        </w:rPr>
      </w:pPr>
    </w:p>
    <w:p w14:paraId="219F19FC" w14:textId="77777777" w:rsidR="00346C55" w:rsidRPr="00346C55" w:rsidRDefault="00A53709" w:rsidP="00346C55">
      <w:pPr>
        <w:pStyle w:val="a4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C753495" wp14:editId="276F077B">
            <wp:extent cx="4013200" cy="4060689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39" cy="4078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4ADBD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9. Ответы респондентов на девятый вопрос анкеты</w:t>
      </w:r>
    </w:p>
    <w:p w14:paraId="017A19A9" w14:textId="77777777" w:rsidR="00346C55" w:rsidRPr="00346C55" w:rsidRDefault="00346C55" w:rsidP="00346C55">
      <w:pPr>
        <w:pStyle w:val="a4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84EE08C" wp14:editId="75092868">
            <wp:extent cx="4318115" cy="391414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99" cy="3926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70E62" w14:textId="77777777" w:rsidR="00346C55" w:rsidRDefault="00346C55" w:rsidP="00346C55">
      <w:pPr>
        <w:pStyle w:val="a4"/>
        <w:rPr>
          <w:lang w:val="ru-RU"/>
        </w:rPr>
      </w:pPr>
      <w:r>
        <w:rPr>
          <w:lang w:val="ru-RU"/>
        </w:rPr>
        <w:t>Рисунок 10. Ответы респондентов на десятый вопрос анкеты</w:t>
      </w:r>
    </w:p>
    <w:p w14:paraId="0F2FA2F7" w14:textId="77777777" w:rsidR="00A53709" w:rsidRPr="00A53709" w:rsidRDefault="00A53709" w:rsidP="00A53709">
      <w:pPr>
        <w:rPr>
          <w:lang w:val="ru-RU"/>
        </w:rPr>
      </w:pPr>
    </w:p>
    <w:p w14:paraId="318BA91C" w14:textId="4C5260FC" w:rsidR="00346C55" w:rsidRDefault="00A53709" w:rsidP="00A53709">
      <w:pPr>
        <w:rPr>
          <w:lang w:val="ru-RU"/>
        </w:rPr>
      </w:pPr>
      <w:r>
        <w:rPr>
          <w:lang w:val="ru-RU"/>
        </w:rPr>
        <w:t>Основываясь на результатах проведенного анкетирования, можно сделать вывод о высоком уровне общей удовлетворенности родителей осведомленностью об оказываемых ЦВР услугах. В целом, родителя учащихся хорошо осведомлены тем, какие услуги оказывает учреждение. Согласно опросу, большинство людей получает информацию из школ</w:t>
      </w:r>
      <w:r w:rsidR="0021313E">
        <w:rPr>
          <w:lang w:val="ru-RU"/>
        </w:rPr>
        <w:t>,</w:t>
      </w:r>
      <w:bookmarkStart w:id="0" w:name="_GoBack"/>
      <w:bookmarkEnd w:id="0"/>
      <w:r>
        <w:rPr>
          <w:lang w:val="ru-RU"/>
        </w:rPr>
        <w:t xml:space="preserve"> меньшее количество людей получают информацию с сайтов школ.</w:t>
      </w:r>
    </w:p>
    <w:p w14:paraId="55E366AB" w14:textId="77777777" w:rsidR="00A53709" w:rsidRDefault="00A53709" w:rsidP="00A53709">
      <w:pPr>
        <w:rPr>
          <w:lang w:val="ru-RU"/>
        </w:rPr>
      </w:pPr>
      <w:r>
        <w:rPr>
          <w:lang w:val="ru-RU"/>
        </w:rPr>
        <w:t xml:space="preserve">В меньшей степени родители осведомлены о способах контроля затрачиваемых ими денежных средств на получение образовательных услуг. Например, 35% респондентов не знает каким образом </w:t>
      </w:r>
      <w:r w:rsidR="00951565">
        <w:rPr>
          <w:lang w:val="ru-RU"/>
        </w:rPr>
        <w:t>привлекаются денежные средства на нужды образовательной организации. 32% респондентов не знают о возможности внесения добровольных пожертвований и целевых взносов в образовательную организацию. Помимо этого, 36% опрошенных не знают о том, что они имеют право на осуществление контроля за расходованием родительских средств.</w:t>
      </w:r>
    </w:p>
    <w:p w14:paraId="0FE6A39D" w14:textId="77777777" w:rsidR="00951565" w:rsidRPr="00346C55" w:rsidRDefault="00951565" w:rsidP="00A53709">
      <w:pPr>
        <w:rPr>
          <w:lang w:val="ru-RU"/>
        </w:rPr>
      </w:pPr>
      <w:r>
        <w:rPr>
          <w:lang w:val="ru-RU"/>
        </w:rPr>
        <w:lastRenderedPageBreak/>
        <w:t>Таким образом, можно сделать вывод о том, что в целом, процессы осведомления родителей об оказываемых услугах организованны эффективно. При этом, стоит повышать эффективность осведомления в сфере привлечения денежных средств родителей на деятельность образовательной организации.</w:t>
      </w:r>
    </w:p>
    <w:sectPr w:rsidR="00951565" w:rsidRPr="00346C55" w:rsidSect="00E04472">
      <w:pgSz w:w="12240" w:h="15840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09"/>
    <w:rsid w:val="00115162"/>
    <w:rsid w:val="0021313E"/>
    <w:rsid w:val="00302809"/>
    <w:rsid w:val="00346C55"/>
    <w:rsid w:val="008E5CD4"/>
    <w:rsid w:val="00951565"/>
    <w:rsid w:val="00A53709"/>
    <w:rsid w:val="00E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4F9"/>
  <w15:chartTrackingRefBased/>
  <w15:docId w15:val="{1BA7956D-287C-4EE9-BA34-013EABB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472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4472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4472"/>
    <w:pPr>
      <w:keepNext/>
      <w:keepLines/>
      <w:spacing w:before="40" w:after="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7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04472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04472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Title"/>
    <w:basedOn w:val="a"/>
    <w:next w:val="a"/>
    <w:link w:val="a5"/>
    <w:uiPriority w:val="10"/>
    <w:qFormat/>
    <w:rsid w:val="00E04472"/>
    <w:pPr>
      <w:spacing w:after="0" w:line="240" w:lineRule="auto"/>
      <w:ind w:firstLine="0"/>
      <w:jc w:val="center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a5">
    <w:name w:val="Заголовок Знак"/>
    <w:basedOn w:val="a0"/>
    <w:link w:val="a4"/>
    <w:uiPriority w:val="10"/>
    <w:rsid w:val="00E0447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46C55"/>
    <w:pPr>
      <w:numPr>
        <w:ilvl w:val="1"/>
      </w:numPr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346C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Kalimov</dc:creator>
  <cp:keywords/>
  <dc:description/>
  <cp:lastModifiedBy>Зотова Валерия Александровна</cp:lastModifiedBy>
  <cp:revision>2</cp:revision>
  <dcterms:created xsi:type="dcterms:W3CDTF">2019-10-18T11:09:00Z</dcterms:created>
  <dcterms:modified xsi:type="dcterms:W3CDTF">2019-10-18T11:58:00Z</dcterms:modified>
</cp:coreProperties>
</file>