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2" w:rsidRDefault="007D2082" w:rsidP="007D2082">
      <w:pPr>
        <w:pStyle w:val="a7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7D2082">
        <w:rPr>
          <w:rFonts w:ascii="Arial" w:hAnsi="Arial" w:cs="Arial"/>
          <w:color w:val="000000"/>
          <w:sz w:val="23"/>
          <w:szCs w:val="23"/>
          <w:lang w:val="ru-RU"/>
        </w:rPr>
        <w:t>Выходные данные статьи: Логинова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7D2082">
        <w:rPr>
          <w:rFonts w:ascii="Arial" w:hAnsi="Arial" w:cs="Arial"/>
          <w:color w:val="313131"/>
          <w:sz w:val="23"/>
          <w:szCs w:val="23"/>
          <w:lang w:val="ru-RU"/>
        </w:rPr>
        <w:t xml:space="preserve">Н. Н., </w:t>
      </w:r>
      <w:proofErr w:type="spellStart"/>
      <w:r w:rsidRPr="007D2082">
        <w:rPr>
          <w:rFonts w:ascii="Arial" w:hAnsi="Arial" w:cs="Arial"/>
          <w:color w:val="313131"/>
          <w:sz w:val="23"/>
          <w:szCs w:val="23"/>
          <w:lang w:val="ru-RU"/>
        </w:rPr>
        <w:t>Панева</w:t>
      </w:r>
      <w:proofErr w:type="spellEnd"/>
      <w:r w:rsidRPr="007D2082">
        <w:rPr>
          <w:rFonts w:ascii="Arial" w:hAnsi="Arial" w:cs="Arial"/>
          <w:color w:val="313131"/>
          <w:sz w:val="23"/>
          <w:szCs w:val="23"/>
          <w:lang w:val="ru-RU"/>
        </w:rPr>
        <w:t xml:space="preserve"> Ю. В., Кузина Т. М. Актуализация ключевых компетенций педагогов дополнительного образования ЦВР «Академический» Санкт-Петербурга в соответствии с требованиями профессионального стандарта // Научный форум: Педагогика и психология: сб. ст. по материалам </w:t>
      </w:r>
      <w:r>
        <w:rPr>
          <w:rFonts w:ascii="Arial" w:hAnsi="Arial" w:cs="Arial"/>
          <w:color w:val="313131"/>
          <w:sz w:val="23"/>
          <w:szCs w:val="23"/>
        </w:rPr>
        <w:t>I</w:t>
      </w:r>
      <w:r w:rsidRPr="007D2082">
        <w:rPr>
          <w:rFonts w:ascii="Arial" w:hAnsi="Arial" w:cs="Arial"/>
          <w:color w:val="313131"/>
          <w:sz w:val="23"/>
          <w:szCs w:val="23"/>
          <w:lang w:val="ru-RU"/>
        </w:rPr>
        <w:t xml:space="preserve"> </w:t>
      </w:r>
      <w:proofErr w:type="spellStart"/>
      <w:r w:rsidRPr="007D2082">
        <w:rPr>
          <w:rFonts w:ascii="Arial" w:hAnsi="Arial" w:cs="Arial"/>
          <w:color w:val="313131"/>
          <w:sz w:val="23"/>
          <w:szCs w:val="23"/>
          <w:lang w:val="ru-RU"/>
        </w:rPr>
        <w:t>междунар</w:t>
      </w:r>
      <w:proofErr w:type="spellEnd"/>
      <w:r w:rsidRPr="007D2082">
        <w:rPr>
          <w:rFonts w:ascii="Arial" w:hAnsi="Arial" w:cs="Arial"/>
          <w:color w:val="313131"/>
          <w:sz w:val="23"/>
          <w:szCs w:val="23"/>
          <w:lang w:val="ru-RU"/>
        </w:rPr>
        <w:t xml:space="preserve">. </w:t>
      </w:r>
      <w:proofErr w:type="spellStart"/>
      <w:r w:rsidRPr="007D2082">
        <w:rPr>
          <w:rFonts w:ascii="Arial" w:hAnsi="Arial" w:cs="Arial"/>
          <w:color w:val="313131"/>
          <w:sz w:val="23"/>
          <w:szCs w:val="23"/>
          <w:lang w:val="ru-RU"/>
        </w:rPr>
        <w:t>науч</w:t>
      </w:r>
      <w:proofErr w:type="gramStart"/>
      <w:r w:rsidRPr="007D2082">
        <w:rPr>
          <w:rFonts w:ascii="Arial" w:hAnsi="Arial" w:cs="Arial"/>
          <w:color w:val="313131"/>
          <w:sz w:val="23"/>
          <w:szCs w:val="23"/>
          <w:lang w:val="ru-RU"/>
        </w:rPr>
        <w:t>.-</w:t>
      </w:r>
      <w:proofErr w:type="gramEnd"/>
      <w:r w:rsidRPr="007D2082">
        <w:rPr>
          <w:rFonts w:ascii="Arial" w:hAnsi="Arial" w:cs="Arial"/>
          <w:color w:val="313131"/>
          <w:sz w:val="23"/>
          <w:szCs w:val="23"/>
          <w:lang w:val="ru-RU"/>
        </w:rPr>
        <w:t>практ</w:t>
      </w:r>
      <w:proofErr w:type="spellEnd"/>
      <w:r w:rsidRPr="007D2082">
        <w:rPr>
          <w:rFonts w:ascii="Arial" w:hAnsi="Arial" w:cs="Arial"/>
          <w:color w:val="313131"/>
          <w:sz w:val="23"/>
          <w:szCs w:val="23"/>
          <w:lang w:val="ru-RU"/>
        </w:rPr>
        <w:t xml:space="preserve">. </w:t>
      </w:r>
      <w:proofErr w:type="spellStart"/>
      <w:r w:rsidRPr="007D2082">
        <w:rPr>
          <w:rFonts w:ascii="Arial" w:hAnsi="Arial" w:cs="Arial"/>
          <w:color w:val="313131"/>
          <w:sz w:val="23"/>
          <w:szCs w:val="23"/>
          <w:lang w:val="ru-RU"/>
        </w:rPr>
        <w:t>конф</w:t>
      </w:r>
      <w:proofErr w:type="spellEnd"/>
      <w:r w:rsidRPr="007D2082">
        <w:rPr>
          <w:rFonts w:ascii="Arial" w:hAnsi="Arial" w:cs="Arial"/>
          <w:color w:val="313131"/>
          <w:sz w:val="23"/>
          <w:szCs w:val="23"/>
          <w:lang w:val="ru-RU"/>
        </w:rPr>
        <w:t xml:space="preserve">. — № 1(1). — М., Изд. </w:t>
      </w:r>
      <w:r>
        <w:rPr>
          <w:rFonts w:ascii="Arial" w:hAnsi="Arial" w:cs="Arial"/>
          <w:color w:val="313131"/>
          <w:sz w:val="23"/>
          <w:szCs w:val="23"/>
        </w:rPr>
        <w:t>«МЦНО», 2016.</w:t>
      </w:r>
    </w:p>
    <w:p w:rsidR="007D2082" w:rsidRDefault="007D2082" w:rsidP="006F765E">
      <w:pPr>
        <w:pStyle w:val="a3"/>
        <w:spacing w:before="0"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772D" w:rsidRPr="007E772D" w:rsidRDefault="007E772D" w:rsidP="006F765E">
      <w:pPr>
        <w:pStyle w:val="a3"/>
        <w:spacing w:before="0"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ключевых компетенций педагогов дополнительного образования ЦВР «Академический» Санкт-Петербурга в соответствии</w:t>
      </w:r>
    </w:p>
    <w:p w:rsidR="007E772D" w:rsidRPr="007D2082" w:rsidRDefault="007E772D" w:rsidP="006F765E">
      <w:pPr>
        <w:pStyle w:val="a3"/>
        <w:spacing w:before="0"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E7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E7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требованиями</w:t>
      </w:r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E7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профессионального</w:t>
      </w:r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E7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стандарта</w:t>
      </w:r>
    </w:p>
    <w:p w:rsidR="006F765E" w:rsidRPr="007D2082" w:rsidRDefault="006F765E" w:rsidP="00512349">
      <w:pPr>
        <w:pStyle w:val="a3"/>
        <w:spacing w:before="0"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Actualization of the main pedagogical competence in Saint-</w:t>
      </w:r>
      <w:proofErr w:type="gramStart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Petersburg’s  Centre</w:t>
      </w:r>
      <w:proofErr w:type="gramEnd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of the children’s  additional education «</w:t>
      </w:r>
      <w:proofErr w:type="spellStart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Akademicheskiy</w:t>
      </w:r>
      <w:proofErr w:type="spellEnd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» according to the </w:t>
      </w:r>
      <w:proofErr w:type="spellStart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requirenments</w:t>
      </w:r>
      <w:proofErr w:type="spellEnd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of the pedagogical </w:t>
      </w:r>
      <w:proofErr w:type="spellStart"/>
      <w:r w:rsidRPr="007D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standart</w:t>
      </w:r>
      <w:proofErr w:type="spellEnd"/>
    </w:p>
    <w:p w:rsidR="00DF3E0E" w:rsidRPr="002A2C34" w:rsidRDefault="00DF3E0E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Логинова </w:t>
      </w:r>
      <w:r w:rsidR="002A2C34"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Нина Николаевна</w:t>
      </w:r>
    </w:p>
    <w:p w:rsidR="002A2C34" w:rsidRPr="002A2C34" w:rsidRDefault="002A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кандидат технических наук, методист,</w:t>
      </w:r>
    </w:p>
    <w:p w:rsidR="002A2C34" w:rsidRPr="002A2C34" w:rsidRDefault="002A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государственное бюджетное учреждение</w:t>
      </w:r>
      <w:r w:rsidRPr="002A2C3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дополнительного образования центр внешкольной работы с детьми и молодежью</w:t>
      </w:r>
      <w:r w:rsidRPr="002A2C3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A2C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Калининского</w:t>
      </w: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района Санкт-Петербурга "Академический"</w:t>
      </w:r>
      <w:r w:rsidR="00DD69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Санкт-Петербург</w:t>
      </w:r>
    </w:p>
    <w:p w:rsidR="00DF3E0E" w:rsidRPr="002A2C34" w:rsidRDefault="00DF3E0E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Панева</w:t>
      </w:r>
      <w:proofErr w:type="spellEnd"/>
      <w:r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A2C34"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Юлия Викторовна</w:t>
      </w:r>
    </w:p>
    <w:p w:rsidR="002A2C34" w:rsidRPr="002A2C34" w:rsidRDefault="002A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методист,</w:t>
      </w:r>
    </w:p>
    <w:p w:rsidR="002A2C34" w:rsidRPr="002A2C34" w:rsidRDefault="002A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государственное бюджетное учреждение</w:t>
      </w:r>
      <w:r w:rsidRPr="002A2C3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дополнительного образования центр внешкольной работы с детьми и молодежью</w:t>
      </w:r>
      <w:r w:rsidRPr="002A2C3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A2C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Калининского</w:t>
      </w: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района Санкт-Петербурга "Академический"</w:t>
      </w:r>
      <w:r w:rsidR="00DD69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Санкт-Петербург</w:t>
      </w:r>
    </w:p>
    <w:p w:rsidR="00DF3E0E" w:rsidRPr="002A2C34" w:rsidRDefault="00DF3E0E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Кузина </w:t>
      </w:r>
      <w:r w:rsidR="002A2C34" w:rsidRPr="002A2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Татьяна Михайловна</w:t>
      </w:r>
    </w:p>
    <w:p w:rsidR="002A2C34" w:rsidRPr="002A2C34" w:rsidRDefault="002A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C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методист,</w:t>
      </w:r>
    </w:p>
    <w:p w:rsidR="002A2C34" w:rsidRPr="00902D00" w:rsidRDefault="002A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государственное бюджетное учреждение</w:t>
      </w:r>
      <w:r w:rsidRPr="002A2C3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дополнительного образования центр внешкольной работы с детьми и молодежью</w:t>
      </w:r>
      <w:r w:rsidRPr="002A2C3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A2C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Калининского</w:t>
      </w:r>
      <w:r w:rsidRPr="002A2C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района Санкт-Петербурга "Академический"</w:t>
      </w:r>
      <w:r w:rsidR="00DD69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Санкт-Петербург</w:t>
      </w:r>
    </w:p>
    <w:p w:rsidR="00222C34" w:rsidRPr="00902D00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Nina</w:t>
      </w:r>
      <w:r w:rsidRPr="00902D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Loginova</w:t>
      </w:r>
      <w:proofErr w:type="spellEnd"/>
    </w:p>
    <w:p w:rsidR="00222C34" w:rsidRPr="00902D00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Candidate</w:t>
      </w:r>
      <w:r w:rsidRPr="00902D0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of</w:t>
      </w:r>
      <w:r w:rsidRPr="00902D0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Engineering</w:t>
      </w:r>
      <w:r w:rsidRPr="00902D0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Sciences</w:t>
      </w:r>
      <w:r w:rsidRPr="00902D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methodologist</w:t>
      </w:r>
      <w:r w:rsidRPr="00902D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222C34" w:rsidRPr="006F765E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State budget Saint-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Petersburg’s  Centre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of the children’s  additional education</w:t>
      </w:r>
      <w:r w:rsidRPr="000A7BC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Akademicheskiy</w:t>
      </w:r>
      <w:proofErr w:type="spellEnd"/>
      <w:r w:rsidRPr="000A7BC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»</w:t>
      </w:r>
      <w:r w:rsidR="006F765E" w:rsidRPr="006F76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F76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Saint-Petersburg </w:t>
      </w:r>
    </w:p>
    <w:p w:rsidR="00222C34" w:rsidRPr="000D7B5D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Yulia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Paneva</w:t>
      </w:r>
      <w:proofErr w:type="spellEnd"/>
    </w:p>
    <w:p w:rsidR="00222C34" w:rsidRPr="000D7B5D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>methodologist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</w:p>
    <w:p w:rsidR="00222C34" w:rsidRPr="006F765E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State budget Saint-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Petersburg’s  Centre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of the children’s additional education</w:t>
      </w:r>
      <w:r w:rsidRPr="000A7BC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Akademicheskiy</w:t>
      </w:r>
      <w:proofErr w:type="spellEnd"/>
      <w:r w:rsidRPr="000A7BC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»</w:t>
      </w:r>
      <w:r w:rsidR="006F765E" w:rsidRPr="006F76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F76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Saint-Petersburg</w:t>
      </w:r>
    </w:p>
    <w:p w:rsidR="00222C34" w:rsidRPr="000D7B5D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Tatiyana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Kuzina</w:t>
      </w:r>
      <w:proofErr w:type="spellEnd"/>
    </w:p>
    <w:p w:rsidR="00222C34" w:rsidRPr="000D7B5D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methodologist</w:t>
      </w:r>
      <w:proofErr w:type="gramEnd"/>
      <w:r w:rsidRPr="000D7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</w:p>
    <w:p w:rsidR="00222C34" w:rsidRPr="007D2082" w:rsidRDefault="00222C34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State budget Saint-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Petersburg’s  Centre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of the children’s  additional education</w:t>
      </w:r>
      <w:r w:rsidRPr="000A7BC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Akademicheskiy</w:t>
      </w:r>
      <w:proofErr w:type="spellEnd"/>
      <w:r w:rsidRPr="000A7BC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»</w:t>
      </w:r>
      <w:r w:rsidR="006F765E" w:rsidRPr="006F76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6F76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Saint-Petersburg</w:t>
      </w:r>
    </w:p>
    <w:p w:rsidR="00512349" w:rsidRPr="007D2082" w:rsidRDefault="00512349" w:rsidP="00B7286D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</w:pPr>
    </w:p>
    <w:p w:rsidR="007564AE" w:rsidRPr="00066526" w:rsidRDefault="007E772D" w:rsidP="004E3342">
      <w:pPr>
        <w:pStyle w:val="a3"/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  <w:r w:rsidR="00DD69EC" w:rsidRPr="0090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66526" w:rsidRPr="0090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6526" w:rsidRPr="0006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</w:t>
      </w:r>
      <w:r w:rsidR="0006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 </w:t>
      </w:r>
      <w:r w:rsidR="004D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деятельности по</w:t>
      </w:r>
      <w:r w:rsidR="0006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526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</w:t>
      </w:r>
      <w:r w:rsidR="004D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66526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дефицитов </w:t>
      </w:r>
      <w:proofErr w:type="spellStart"/>
      <w:r w:rsidR="00066526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066526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 </w:t>
      </w:r>
      <w:r w:rsidR="004D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 дополнительного образования детей</w:t>
      </w:r>
      <w:r w:rsidR="004D757D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организации </w:t>
      </w:r>
      <w:r w:rsidR="00066526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4D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профессиональным</w:t>
      </w:r>
      <w:r w:rsidR="00066526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стандартом</w:t>
      </w:r>
      <w:r w:rsidR="004D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Предложен механизм обработки и анализа результатов анкетирования педагогов по выявлению </w:t>
      </w:r>
      <w:r w:rsidR="00985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проблемных зон и предложен путь их устранения.</w:t>
      </w:r>
    </w:p>
    <w:p w:rsidR="00DD69EC" w:rsidRPr="007D2082" w:rsidRDefault="00DD69EC" w:rsidP="00102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Abstract</w:t>
      </w:r>
      <w:r w:rsidRPr="00222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222C34" w:rsidRPr="00222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222C34">
        <w:rPr>
          <w:rFonts w:ascii="Times New Roman" w:hAnsi="Times New Roman" w:cs="Times New Roman"/>
          <w:sz w:val="28"/>
          <w:szCs w:val="28"/>
          <w:lang w:val="en-US"/>
        </w:rPr>
        <w:t xml:space="preserve">In the article we described the algorithm of determination the problem areas </w:t>
      </w:r>
      <w:proofErr w:type="gramStart"/>
      <w:r w:rsidR="00222C34">
        <w:rPr>
          <w:rFonts w:ascii="Times New Roman" w:hAnsi="Times New Roman" w:cs="Times New Roman"/>
          <w:sz w:val="28"/>
          <w:szCs w:val="28"/>
          <w:lang w:val="en-US"/>
        </w:rPr>
        <w:t>and  storage</w:t>
      </w:r>
      <w:proofErr w:type="gramEnd"/>
      <w:r w:rsidR="00222C34">
        <w:rPr>
          <w:rFonts w:ascii="Times New Roman" w:hAnsi="Times New Roman" w:cs="Times New Roman"/>
          <w:sz w:val="28"/>
          <w:szCs w:val="28"/>
          <w:lang w:val="en-US"/>
        </w:rPr>
        <w:t xml:space="preserve"> in pedagogical competence in additional education according to the Pedagogical Standard. The mechanism of the analysis the results of the appropriate survey, the </w:t>
      </w:r>
      <w:proofErr w:type="spellStart"/>
      <w:r w:rsidR="00222C34">
        <w:rPr>
          <w:rFonts w:ascii="Times New Roman" w:hAnsi="Times New Roman" w:cs="Times New Roman"/>
          <w:sz w:val="28"/>
          <w:szCs w:val="28"/>
          <w:lang w:val="en-US"/>
        </w:rPr>
        <w:t>followinng</w:t>
      </w:r>
      <w:proofErr w:type="spellEnd"/>
      <w:r w:rsidR="00222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22C34">
        <w:rPr>
          <w:rFonts w:ascii="Times New Roman" w:hAnsi="Times New Roman" w:cs="Times New Roman"/>
          <w:sz w:val="28"/>
          <w:szCs w:val="28"/>
          <w:lang w:val="en-US"/>
        </w:rPr>
        <w:t>investigations  and</w:t>
      </w:r>
      <w:proofErr w:type="gramEnd"/>
      <w:r w:rsidR="00222C34">
        <w:rPr>
          <w:rFonts w:ascii="Times New Roman" w:hAnsi="Times New Roman" w:cs="Times New Roman"/>
          <w:sz w:val="28"/>
          <w:szCs w:val="28"/>
          <w:lang w:val="en-US"/>
        </w:rPr>
        <w:t xml:space="preserve"> the ways  of  overcoming the difficulties in pedagogical process are also provided in the article.</w:t>
      </w:r>
    </w:p>
    <w:p w:rsidR="00512349" w:rsidRPr="007D2082" w:rsidRDefault="00512349" w:rsidP="00102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3365" w:rsidRDefault="007E772D" w:rsidP="001021FD">
      <w:pPr>
        <w:pStyle w:val="a3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</w:t>
      </w:r>
      <w:r w:rsidR="00BE2220" w:rsidRPr="00BE2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72785" w:rsidRPr="00772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2785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</w:t>
      </w:r>
      <w:r w:rsidR="00772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 w:rsidR="00772785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</w:t>
      </w:r>
      <w:r w:rsidR="00772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педагога дополнительного образования; компетенции; проблемные зоны; алгоритм деятельности.</w:t>
      </w:r>
    </w:p>
    <w:p w:rsidR="00222C34" w:rsidRPr="007D2082" w:rsidRDefault="00BE2220" w:rsidP="00102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Keywords</w:t>
      </w:r>
      <w:r w:rsidRPr="00222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22C34" w:rsidRPr="00222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C34">
        <w:rPr>
          <w:rFonts w:ascii="Times New Roman" w:hAnsi="Times New Roman" w:cs="Times New Roman"/>
          <w:sz w:val="28"/>
          <w:szCs w:val="28"/>
          <w:lang w:val="en-US"/>
        </w:rPr>
        <w:t>professional standard of the additional education</w:t>
      </w:r>
      <w:r w:rsidR="00222C34" w:rsidRPr="000713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C34">
        <w:rPr>
          <w:rFonts w:ascii="Times New Roman" w:hAnsi="Times New Roman" w:cs="Times New Roman"/>
          <w:sz w:val="28"/>
          <w:szCs w:val="28"/>
          <w:lang w:val="en-US"/>
        </w:rPr>
        <w:t>problem areas, algorithm.</w:t>
      </w:r>
    </w:p>
    <w:p w:rsidR="00512349" w:rsidRPr="007D2082" w:rsidRDefault="00512349" w:rsidP="00102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CAD" w:rsidRPr="007E772D" w:rsidRDefault="00503AB9" w:rsidP="004E3342">
      <w:pPr>
        <w:pStyle w:val="a3"/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профессиональном стандарте </w:t>
      </w:r>
      <w:r w:rsidR="003203A1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«Педагог дополнительного образования детей и взрослых» </w:t>
      </w:r>
      <w:r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ена</w:t>
      </w:r>
      <w:r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основная цель данного вида профессиональной деятельности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достижение которой</w:t>
      </w:r>
      <w:r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предусматривает </w:t>
      </w:r>
      <w:r w:rsidRPr="007E772D">
        <w:rPr>
          <w:rFonts w:ascii="Times New Roman" w:hAnsi="Times New Roman" w:cs="Times New Roman"/>
          <w:sz w:val="28"/>
          <w:szCs w:val="28"/>
        </w:rPr>
        <w:t xml:space="preserve">выполнение набора трудовых функций, требующих 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владения ключевыми 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</w:t>
      </w:r>
      <w:r w:rsidR="00E0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95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D7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195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A1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203A1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актуальным становится вопрос о </w:t>
      </w:r>
      <w:r w:rsidR="003203A1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повышении профессионально-личностной компетентности</w:t>
      </w:r>
      <w:r w:rsidR="008B260E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7D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203A1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овладени</w:t>
      </w:r>
      <w:r w:rsidR="003203A1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компетенциями: работа с одар</w:t>
      </w:r>
      <w:r w:rsidR="009F28B0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C5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детьми, работа в условиях реализации программ инклюзивного образования, владение ИКТ – компетенциями и элементами дистанционного обучения</w:t>
      </w:r>
      <w:r w:rsidR="00FD393C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социально неадаптированными обучающимися различного возраста, несовершеннолетними, находящимися в социально опасном положении</w:t>
      </w:r>
      <w:r w:rsidR="009F28B0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93C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семьями.</w:t>
      </w:r>
      <w:proofErr w:type="gramEnd"/>
    </w:p>
    <w:p w:rsidR="00EB3B87" w:rsidRDefault="00EB3B87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ЦВР «Академический» 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</w:t>
      </w: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стандарта </w:t>
      </w: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обеспечить 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поэтапного повышения </w:t>
      </w:r>
      <w:r w:rsidR="00A36882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педагогических работников</w:t>
      </w:r>
      <w:r w:rsidR="00421E21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программы дополнительного </w:t>
      </w:r>
      <w:r w:rsidR="00421E21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образования,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трудовыми функциями</w:t>
      </w:r>
      <w:r w:rsidR="00421E21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в документе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02D00" w:rsidRPr="007E772D" w:rsidRDefault="00902D00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Алгоритм деятельности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E772D">
        <w:rPr>
          <w:rFonts w:ascii="Times New Roman" w:hAnsi="Times New Roman" w:cs="Times New Roman"/>
          <w:sz w:val="28"/>
          <w:szCs w:val="28"/>
        </w:rPr>
        <w:t xml:space="preserve"> </w:t>
      </w:r>
      <w:r w:rsidR="00EA654E">
        <w:rPr>
          <w:rFonts w:ascii="Times New Roman" w:hAnsi="Times New Roman" w:cs="Times New Roman"/>
          <w:sz w:val="28"/>
          <w:szCs w:val="28"/>
        </w:rPr>
        <w:t xml:space="preserve">последовательное выполнение </w:t>
      </w:r>
      <w:r w:rsidRPr="007E772D">
        <w:rPr>
          <w:rFonts w:ascii="Times New Roman" w:hAnsi="Times New Roman" w:cs="Times New Roman"/>
          <w:sz w:val="28"/>
          <w:szCs w:val="28"/>
        </w:rPr>
        <w:t>следующи</w:t>
      </w:r>
      <w:r w:rsidR="00EA654E">
        <w:rPr>
          <w:rFonts w:ascii="Times New Roman" w:hAnsi="Times New Roman" w:cs="Times New Roman"/>
          <w:sz w:val="28"/>
          <w:szCs w:val="28"/>
        </w:rPr>
        <w:t>х</w:t>
      </w:r>
      <w:r w:rsidRPr="007E772D">
        <w:rPr>
          <w:rFonts w:ascii="Times New Roman" w:hAnsi="Times New Roman" w:cs="Times New Roman"/>
          <w:sz w:val="28"/>
          <w:szCs w:val="28"/>
        </w:rPr>
        <w:t xml:space="preserve"> шаг</w:t>
      </w:r>
      <w:r w:rsidR="00EA654E">
        <w:rPr>
          <w:rFonts w:ascii="Times New Roman" w:hAnsi="Times New Roman" w:cs="Times New Roman"/>
          <w:sz w:val="28"/>
          <w:szCs w:val="28"/>
        </w:rPr>
        <w:t>ов</w:t>
      </w:r>
      <w:r w:rsidRPr="007E772D">
        <w:rPr>
          <w:rFonts w:ascii="Times New Roman" w:hAnsi="Times New Roman" w:cs="Times New Roman"/>
          <w:sz w:val="28"/>
          <w:szCs w:val="28"/>
        </w:rPr>
        <w:t>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Составление анкет по позициям профессионального стандарта.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Работа педагогов ЦВР с анкетами.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Обработка анкет с выявлением количества педагогов, имеющих проблемы по конкретной тематике.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 Получение формализованных показателей</w:t>
      </w:r>
      <w:r w:rsidR="00794251" w:rsidRPr="00DE7343">
        <w:rPr>
          <w:rFonts w:ascii="Times New Roman" w:hAnsi="Times New Roman" w:cs="Times New Roman"/>
          <w:sz w:val="28"/>
          <w:szCs w:val="28"/>
        </w:rPr>
        <w:t xml:space="preserve"> – </w:t>
      </w:r>
      <w:r w:rsidRPr="007E772D">
        <w:rPr>
          <w:rFonts w:ascii="Times New Roman" w:hAnsi="Times New Roman" w:cs="Times New Roman"/>
          <w:sz w:val="28"/>
          <w:szCs w:val="28"/>
        </w:rPr>
        <w:t>пересчет в процентном соотношении количества педагогов, имеющих проблемы по конкретной тематике к общему количеству педагогов в подразделении (отделе, учреждении в целом).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Аналитическая обработка результатов по выявлению проблемных зон в направлениях деятельности (действия, умения, знания) по конкретным трудовым функциям в отделах и по учреждению в целом.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Анализ причин и возможных способов ликвидации выявленных проблемных зон.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Составление плана деятельности по ликвидации </w:t>
      </w: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дефицитов </w:t>
      </w:r>
      <w:r w:rsidRPr="007E772D">
        <w:rPr>
          <w:rFonts w:ascii="Times New Roman" w:hAnsi="Times New Roman" w:cs="Times New Roman"/>
          <w:sz w:val="28"/>
          <w:szCs w:val="28"/>
        </w:rPr>
        <w:t>педагогов дополнительного образования ЦВР.</w:t>
      </w:r>
    </w:p>
    <w:p w:rsidR="00902D00" w:rsidRPr="007E772D" w:rsidRDefault="00902D00" w:rsidP="004E3342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Поэтапная реализация плана.</w:t>
      </w:r>
    </w:p>
    <w:p w:rsidR="002B3174" w:rsidRPr="007E772D" w:rsidRDefault="00EB3B87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Первой ступенью данной работы является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дефицитов </w:t>
      </w:r>
      <w:proofErr w:type="spellStart"/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</w:t>
      </w:r>
      <w:r w:rsidR="00A032D8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со стандартом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32D8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чего </w:t>
      </w:r>
      <w:r w:rsidR="00CF575A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="008B260E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разрабатывается</w:t>
      </w:r>
      <w:r w:rsidR="00A36882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 актуализации ключевых компетенций через </w:t>
      </w:r>
      <w:r w:rsidR="00A032D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непрерывного образования педагогов </w:t>
      </w:r>
      <w:r w:rsidR="00A36882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A032D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</w:t>
      </w:r>
      <w:r w:rsidR="00A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FA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70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4FA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A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FA" w:rsidRPr="007E772D">
        <w:rPr>
          <w:rFonts w:ascii="Times New Roman" w:hAnsi="Times New Roman" w:cs="Times New Roman"/>
          <w:sz w:val="28"/>
          <w:szCs w:val="28"/>
        </w:rPr>
        <w:t xml:space="preserve"> </w:t>
      </w:r>
      <w:r w:rsidR="002B317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E8E" w:rsidRPr="007E772D" w:rsidRDefault="002B3174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hAnsi="Times New Roman" w:cs="Times New Roman"/>
          <w:sz w:val="28"/>
          <w:szCs w:val="28"/>
        </w:rPr>
        <w:t>Опыт показывает, что в</w:t>
      </w:r>
      <w:r w:rsidR="00A032D8" w:rsidRPr="007E772D">
        <w:rPr>
          <w:rFonts w:ascii="Times New Roman" w:hAnsi="Times New Roman" w:cs="Times New Roman"/>
          <w:sz w:val="28"/>
          <w:szCs w:val="28"/>
        </w:rPr>
        <w:t xml:space="preserve"> качестве метода измерения показателей </w:t>
      </w:r>
      <w:r w:rsidRPr="007E772D">
        <w:rPr>
          <w:rFonts w:ascii="Times New Roman" w:hAnsi="Times New Roman" w:cs="Times New Roman"/>
          <w:sz w:val="28"/>
          <w:szCs w:val="28"/>
        </w:rPr>
        <w:t xml:space="preserve">наиболее информативным является </w:t>
      </w:r>
      <w:r w:rsidR="00A032D8" w:rsidRPr="007E772D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7E772D">
        <w:rPr>
          <w:rFonts w:ascii="Times New Roman" w:hAnsi="Times New Roman" w:cs="Times New Roman"/>
          <w:sz w:val="28"/>
          <w:szCs w:val="28"/>
        </w:rPr>
        <w:t xml:space="preserve">анализ результатов которого может </w:t>
      </w:r>
      <w:r w:rsidR="00A704FA">
        <w:rPr>
          <w:rFonts w:ascii="Times New Roman" w:hAnsi="Times New Roman" w:cs="Times New Roman"/>
          <w:sz w:val="28"/>
          <w:szCs w:val="28"/>
        </w:rPr>
        <w:t>выявить</w:t>
      </w:r>
      <w:r w:rsidR="00A032D8" w:rsidRPr="007E772D">
        <w:rPr>
          <w:rFonts w:ascii="Times New Roman" w:hAnsi="Times New Roman" w:cs="Times New Roman"/>
          <w:sz w:val="28"/>
          <w:szCs w:val="28"/>
        </w:rPr>
        <w:t xml:space="preserve"> с</w:t>
      </w:r>
      <w:r w:rsidR="00A032D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потребностей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2D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особенностей и затруднений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A032D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260E" w:rsidRPr="007E772D" w:rsidRDefault="002B3174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пол</w:t>
      </w:r>
      <w:r w:rsidR="002A4A23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 нами в основу определения 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запросов педагогов ЦВР.</w:t>
      </w:r>
      <w:r w:rsidR="00B64E8E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0E" w:rsidRPr="007E772D">
        <w:rPr>
          <w:rFonts w:ascii="Times New Roman" w:hAnsi="Times New Roman" w:cs="Times New Roman"/>
          <w:sz w:val="28"/>
          <w:szCs w:val="28"/>
        </w:rPr>
        <w:t>Проведено анкетиро</w:t>
      </w:r>
      <w:r w:rsidR="002A4A23" w:rsidRPr="007E772D">
        <w:rPr>
          <w:rFonts w:ascii="Times New Roman" w:hAnsi="Times New Roman" w:cs="Times New Roman"/>
          <w:sz w:val="28"/>
          <w:szCs w:val="28"/>
        </w:rPr>
        <w:t xml:space="preserve">вание педагогов ЦВР на предмет </w:t>
      </w:r>
      <w:r w:rsidR="008B260E" w:rsidRPr="007E772D">
        <w:rPr>
          <w:rFonts w:ascii="Times New Roman" w:hAnsi="Times New Roman" w:cs="Times New Roman"/>
          <w:sz w:val="28"/>
          <w:szCs w:val="28"/>
        </w:rPr>
        <w:t xml:space="preserve">наличия проблем в выполнении трудовых функций в соответствии с профессиональным стандартом </w:t>
      </w:r>
      <w:r w:rsidR="008B260E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260E" w:rsidRPr="007E772D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взрослых».</w:t>
      </w:r>
    </w:p>
    <w:p w:rsidR="008B260E" w:rsidRPr="007E772D" w:rsidRDefault="008B260E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При обработке данных учитывалось количество педагогов, имеющих проблемы в зависимости от направления деятельности (действия, умения, знания) по конкретным трудовым функциям:</w:t>
      </w:r>
    </w:p>
    <w:p w:rsidR="008B260E" w:rsidRPr="007E772D" w:rsidRDefault="00794251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60E" w:rsidRPr="007E772D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proofErr w:type="gramStart"/>
      <w:r w:rsidR="008B260E" w:rsidRPr="007E77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260E" w:rsidRPr="007E772D">
        <w:rPr>
          <w:rFonts w:ascii="Times New Roman" w:hAnsi="Times New Roman" w:cs="Times New Roman"/>
          <w:sz w:val="28"/>
          <w:szCs w:val="28"/>
        </w:rPr>
        <w:t>, направленной на освоение дополнительной общеобразовательной программы;</w:t>
      </w:r>
    </w:p>
    <w:p w:rsidR="008B260E" w:rsidRPr="007E772D" w:rsidRDefault="00794251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60E" w:rsidRPr="007E772D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8B260E" w:rsidRPr="007E772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8B260E" w:rsidRPr="007E772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8B260E" w:rsidRPr="007E77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260E" w:rsidRPr="007E772D">
        <w:rPr>
          <w:rFonts w:ascii="Times New Roman" w:hAnsi="Times New Roman" w:cs="Times New Roman"/>
          <w:sz w:val="28"/>
          <w:szCs w:val="28"/>
        </w:rPr>
        <w:t>;</w:t>
      </w:r>
    </w:p>
    <w:p w:rsidR="008B260E" w:rsidRPr="007E772D" w:rsidRDefault="00794251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60E" w:rsidRPr="007E772D">
        <w:rPr>
          <w:rFonts w:ascii="Times New Roman" w:hAnsi="Times New Roman" w:cs="Times New Roman"/>
          <w:sz w:val="28"/>
          <w:szCs w:val="28"/>
        </w:rPr>
        <w:t>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8B260E" w:rsidRPr="007E772D" w:rsidRDefault="00794251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60E" w:rsidRPr="007E772D">
        <w:rPr>
          <w:rFonts w:ascii="Times New Roman" w:hAnsi="Times New Roman" w:cs="Times New Roman"/>
          <w:sz w:val="28"/>
          <w:szCs w:val="28"/>
        </w:rPr>
        <w:t>едагогический контроль и оценка освоения дополнительной общеобразовательной программы;</w:t>
      </w:r>
    </w:p>
    <w:p w:rsidR="008B260E" w:rsidRPr="007E772D" w:rsidRDefault="00794251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260E" w:rsidRPr="007E772D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реализации дополнительной общеобразовательной программы.</w:t>
      </w:r>
    </w:p>
    <w:p w:rsidR="00CE24DC" w:rsidRPr="007E772D" w:rsidRDefault="008B260E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72D">
        <w:rPr>
          <w:rFonts w:ascii="Times New Roman" w:hAnsi="Times New Roman" w:cs="Times New Roman"/>
          <w:i/>
          <w:sz w:val="28"/>
          <w:szCs w:val="28"/>
        </w:rPr>
        <w:t xml:space="preserve">В качестве критерия, взятого для анализа проблемных зон, принят </w:t>
      </w:r>
      <w:r w:rsidRPr="007E772D">
        <w:rPr>
          <w:rFonts w:ascii="Times New Roman" w:hAnsi="Times New Roman" w:cs="Times New Roman"/>
          <w:b/>
          <w:i/>
          <w:sz w:val="28"/>
          <w:szCs w:val="28"/>
        </w:rPr>
        <w:t>формализованный показатель проблем</w:t>
      </w:r>
      <w:r w:rsidR="009F28B0" w:rsidRPr="007E772D">
        <w:rPr>
          <w:rFonts w:ascii="Times New Roman" w:hAnsi="Times New Roman" w:cs="Times New Roman"/>
          <w:b/>
          <w:i/>
          <w:sz w:val="28"/>
          <w:szCs w:val="28"/>
        </w:rPr>
        <w:t xml:space="preserve"> (ПП)</w:t>
      </w:r>
      <w:r w:rsidRPr="007E772D">
        <w:rPr>
          <w:rFonts w:ascii="Times New Roman" w:hAnsi="Times New Roman" w:cs="Times New Roman"/>
          <w:i/>
          <w:sz w:val="28"/>
          <w:szCs w:val="28"/>
        </w:rPr>
        <w:t xml:space="preserve">, который представляет собой </w:t>
      </w:r>
      <w:r w:rsidRPr="007E772D">
        <w:rPr>
          <w:rFonts w:ascii="Times New Roman" w:hAnsi="Times New Roman" w:cs="Times New Roman"/>
          <w:b/>
          <w:i/>
          <w:sz w:val="28"/>
          <w:szCs w:val="28"/>
        </w:rPr>
        <w:t xml:space="preserve">процентное соотношение количества педагогов, имеющих проблемы по </w:t>
      </w:r>
      <w:r w:rsidRPr="007E772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конкретной тематике</w:t>
      </w:r>
      <w:r w:rsidRPr="007E772D">
        <w:rPr>
          <w:rFonts w:ascii="Times New Roman" w:hAnsi="Times New Roman" w:cs="Times New Roman"/>
          <w:i/>
          <w:sz w:val="28"/>
          <w:szCs w:val="28"/>
        </w:rPr>
        <w:t xml:space="preserve"> (количество проблемных вопросов, т.е. образовательных дефицитов), </w:t>
      </w:r>
      <w:r w:rsidRPr="007E772D">
        <w:rPr>
          <w:rFonts w:ascii="Times New Roman" w:hAnsi="Times New Roman" w:cs="Times New Roman"/>
          <w:b/>
          <w:i/>
          <w:sz w:val="28"/>
          <w:szCs w:val="28"/>
        </w:rPr>
        <w:t>к общему количеству педагогов в подразделении</w:t>
      </w:r>
      <w:r w:rsidRPr="007E772D">
        <w:rPr>
          <w:rFonts w:ascii="Times New Roman" w:hAnsi="Times New Roman" w:cs="Times New Roman"/>
          <w:i/>
          <w:sz w:val="28"/>
          <w:szCs w:val="28"/>
        </w:rPr>
        <w:t>.</w:t>
      </w:r>
    </w:p>
    <w:p w:rsidR="009F28B0" w:rsidRPr="007E772D" w:rsidRDefault="00CE24DC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Для </w:t>
      </w:r>
      <w:r w:rsidR="007C192C" w:rsidRPr="007E772D">
        <w:rPr>
          <w:rFonts w:ascii="Times New Roman" w:hAnsi="Times New Roman" w:cs="Times New Roman"/>
          <w:sz w:val="28"/>
          <w:szCs w:val="28"/>
        </w:rPr>
        <w:t xml:space="preserve">условной оценки </w:t>
      </w:r>
      <w:r w:rsidRPr="007E772D">
        <w:rPr>
          <w:rFonts w:ascii="Times New Roman" w:hAnsi="Times New Roman" w:cs="Times New Roman"/>
          <w:sz w:val="28"/>
          <w:szCs w:val="28"/>
        </w:rPr>
        <w:t>соответствия компетентностей педагогов требованиям профессионального стандарта нами принята интегральная шкала</w:t>
      </w:r>
      <w:r w:rsidR="007C192C" w:rsidRPr="007E772D">
        <w:rPr>
          <w:rFonts w:ascii="Times New Roman" w:hAnsi="Times New Roman" w:cs="Times New Roman"/>
          <w:sz w:val="28"/>
          <w:szCs w:val="28"/>
        </w:rPr>
        <w:t>, за основу которой взят</w:t>
      </w:r>
      <w:r w:rsidR="00964FC9" w:rsidRPr="007E772D">
        <w:rPr>
          <w:rFonts w:ascii="Times New Roman" w:hAnsi="Times New Roman" w:cs="Times New Roman"/>
          <w:sz w:val="28"/>
          <w:szCs w:val="28"/>
        </w:rPr>
        <w:t>ы</w:t>
      </w:r>
      <w:r w:rsidR="007C192C" w:rsidRPr="007E772D">
        <w:rPr>
          <w:rFonts w:ascii="Times New Roman" w:hAnsi="Times New Roman" w:cs="Times New Roman"/>
          <w:sz w:val="28"/>
          <w:szCs w:val="28"/>
        </w:rPr>
        <w:t xml:space="preserve"> </w:t>
      </w:r>
      <w:r w:rsidR="00964FC9" w:rsidRPr="007E772D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7C192C" w:rsidRPr="007E772D">
        <w:rPr>
          <w:rFonts w:ascii="Times New Roman" w:hAnsi="Times New Roman" w:cs="Times New Roman"/>
          <w:sz w:val="28"/>
          <w:szCs w:val="28"/>
        </w:rPr>
        <w:t>интервал</w:t>
      </w:r>
      <w:r w:rsidR="00964FC9" w:rsidRPr="007E772D">
        <w:rPr>
          <w:rFonts w:ascii="Times New Roman" w:hAnsi="Times New Roman" w:cs="Times New Roman"/>
          <w:sz w:val="28"/>
          <w:szCs w:val="28"/>
        </w:rPr>
        <w:t>ы</w:t>
      </w:r>
      <w:r w:rsidR="007C192C" w:rsidRPr="007E772D">
        <w:rPr>
          <w:rFonts w:ascii="Times New Roman" w:hAnsi="Times New Roman" w:cs="Times New Roman"/>
          <w:sz w:val="28"/>
          <w:szCs w:val="28"/>
        </w:rPr>
        <w:t xml:space="preserve"> </w:t>
      </w:r>
      <w:r w:rsidR="00964FC9" w:rsidRPr="007E772D">
        <w:rPr>
          <w:rFonts w:ascii="Times New Roman" w:hAnsi="Times New Roman" w:cs="Times New Roman"/>
          <w:sz w:val="28"/>
          <w:szCs w:val="28"/>
        </w:rPr>
        <w:t>значений показателя проблем</w:t>
      </w:r>
      <w:r w:rsidR="00964FC9" w:rsidRPr="007E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92C" w:rsidRPr="007E772D">
        <w:rPr>
          <w:rFonts w:ascii="Times New Roman" w:hAnsi="Times New Roman" w:cs="Times New Roman"/>
          <w:sz w:val="28"/>
          <w:szCs w:val="28"/>
        </w:rPr>
        <w:t xml:space="preserve">ПП </w:t>
      </w:r>
      <w:r w:rsidR="00964FC9" w:rsidRPr="007E772D">
        <w:rPr>
          <w:rFonts w:ascii="Times New Roman" w:hAnsi="Times New Roman" w:cs="Times New Roman"/>
          <w:sz w:val="28"/>
          <w:szCs w:val="28"/>
        </w:rPr>
        <w:t>(</w:t>
      </w:r>
      <w:r w:rsidR="007C192C" w:rsidRPr="007E772D">
        <w:rPr>
          <w:rFonts w:ascii="Times New Roman" w:hAnsi="Times New Roman" w:cs="Times New Roman"/>
          <w:sz w:val="28"/>
          <w:szCs w:val="28"/>
        </w:rPr>
        <w:t>от 0 до 100</w:t>
      </w:r>
      <w:r w:rsidR="00964FC9" w:rsidRPr="007E772D">
        <w:rPr>
          <w:rFonts w:ascii="Times New Roman" w:hAnsi="Times New Roman" w:cs="Times New Roman"/>
          <w:sz w:val="28"/>
          <w:szCs w:val="28"/>
        </w:rPr>
        <w:t>)</w:t>
      </w:r>
      <w:r w:rsidR="007C192C" w:rsidRPr="007E772D">
        <w:rPr>
          <w:rFonts w:ascii="Times New Roman" w:hAnsi="Times New Roman" w:cs="Times New Roman"/>
          <w:sz w:val="28"/>
          <w:szCs w:val="28"/>
        </w:rPr>
        <w:t>:</w:t>
      </w:r>
      <w:r w:rsidRPr="007E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B0" w:rsidRPr="00DE7343" w:rsidRDefault="007C192C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3">
        <w:rPr>
          <w:rFonts w:ascii="Times New Roman" w:hAnsi="Times New Roman" w:cs="Times New Roman"/>
          <w:sz w:val="28"/>
          <w:szCs w:val="28"/>
        </w:rPr>
        <w:t xml:space="preserve">высокий (творческий) уровень готовности – </w:t>
      </w:r>
      <w:r w:rsidR="00964FC9" w:rsidRPr="00DE7343">
        <w:rPr>
          <w:rFonts w:ascii="Times New Roman" w:hAnsi="Times New Roman" w:cs="Times New Roman"/>
          <w:sz w:val="28"/>
          <w:szCs w:val="28"/>
        </w:rPr>
        <w:t xml:space="preserve">интервал значений </w:t>
      </w:r>
      <w:r w:rsidRPr="00DE7343">
        <w:rPr>
          <w:rFonts w:ascii="Times New Roman" w:hAnsi="Times New Roman" w:cs="Times New Roman"/>
          <w:sz w:val="28"/>
          <w:szCs w:val="28"/>
        </w:rPr>
        <w:t>от 0 до 5;</w:t>
      </w:r>
    </w:p>
    <w:p w:rsidR="007C192C" w:rsidRPr="00DE7343" w:rsidRDefault="007C192C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3">
        <w:rPr>
          <w:rFonts w:ascii="Times New Roman" w:hAnsi="Times New Roman" w:cs="Times New Roman"/>
          <w:sz w:val="28"/>
          <w:szCs w:val="28"/>
        </w:rPr>
        <w:t>достаточный (продуктивный) уровень готовности –</w:t>
      </w:r>
      <w:r w:rsidR="00964FC9" w:rsidRPr="00DE7343">
        <w:rPr>
          <w:rFonts w:ascii="Times New Roman" w:hAnsi="Times New Roman" w:cs="Times New Roman"/>
          <w:sz w:val="28"/>
          <w:szCs w:val="28"/>
        </w:rPr>
        <w:t xml:space="preserve"> интервал значений</w:t>
      </w:r>
      <w:r w:rsidRPr="00DE7343">
        <w:rPr>
          <w:rFonts w:ascii="Times New Roman" w:hAnsi="Times New Roman" w:cs="Times New Roman"/>
          <w:sz w:val="28"/>
          <w:szCs w:val="28"/>
        </w:rPr>
        <w:t xml:space="preserve"> от 5 до 20;</w:t>
      </w:r>
    </w:p>
    <w:p w:rsidR="007C192C" w:rsidRPr="00DE7343" w:rsidRDefault="007C192C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3">
        <w:rPr>
          <w:rFonts w:ascii="Times New Roman" w:hAnsi="Times New Roman" w:cs="Times New Roman"/>
          <w:sz w:val="28"/>
          <w:szCs w:val="28"/>
        </w:rPr>
        <w:t>средний уровень готовности –</w:t>
      </w:r>
      <w:r w:rsidR="00964FC9" w:rsidRPr="00DE7343">
        <w:rPr>
          <w:rFonts w:ascii="Times New Roman" w:hAnsi="Times New Roman" w:cs="Times New Roman"/>
          <w:sz w:val="28"/>
          <w:szCs w:val="28"/>
        </w:rPr>
        <w:t xml:space="preserve"> интервал значений от </w:t>
      </w:r>
      <w:r w:rsidRPr="00DE7343">
        <w:rPr>
          <w:rFonts w:ascii="Times New Roman" w:hAnsi="Times New Roman" w:cs="Times New Roman"/>
          <w:sz w:val="28"/>
          <w:szCs w:val="28"/>
        </w:rPr>
        <w:t>20 до 40;</w:t>
      </w:r>
    </w:p>
    <w:p w:rsidR="007C192C" w:rsidRPr="00DE7343" w:rsidRDefault="007C192C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3">
        <w:rPr>
          <w:rFonts w:ascii="Times New Roman" w:hAnsi="Times New Roman" w:cs="Times New Roman"/>
          <w:sz w:val="28"/>
          <w:szCs w:val="28"/>
        </w:rPr>
        <w:t xml:space="preserve">удовлетворительный уровень готовности – </w:t>
      </w:r>
      <w:r w:rsidR="00964FC9" w:rsidRPr="00DE7343">
        <w:rPr>
          <w:rFonts w:ascii="Times New Roman" w:hAnsi="Times New Roman" w:cs="Times New Roman"/>
          <w:sz w:val="28"/>
          <w:szCs w:val="28"/>
        </w:rPr>
        <w:t xml:space="preserve">интервал значений </w:t>
      </w:r>
      <w:r w:rsidRPr="00DE7343">
        <w:rPr>
          <w:rFonts w:ascii="Times New Roman" w:hAnsi="Times New Roman" w:cs="Times New Roman"/>
          <w:sz w:val="28"/>
          <w:szCs w:val="28"/>
        </w:rPr>
        <w:t>от 40 до 60;</w:t>
      </w:r>
    </w:p>
    <w:p w:rsidR="009D3518" w:rsidRPr="00DE7343" w:rsidRDefault="009D3518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43">
        <w:rPr>
          <w:rFonts w:ascii="Times New Roman" w:hAnsi="Times New Roman" w:cs="Times New Roman"/>
          <w:sz w:val="28"/>
          <w:szCs w:val="28"/>
        </w:rPr>
        <w:t xml:space="preserve">низкий уровень готовности – </w:t>
      </w:r>
      <w:r w:rsidR="00964FC9" w:rsidRPr="00DE7343">
        <w:rPr>
          <w:rFonts w:ascii="Times New Roman" w:hAnsi="Times New Roman" w:cs="Times New Roman"/>
          <w:sz w:val="28"/>
          <w:szCs w:val="28"/>
        </w:rPr>
        <w:t xml:space="preserve">интервал значений </w:t>
      </w:r>
      <w:r w:rsidRPr="00DE7343">
        <w:rPr>
          <w:rFonts w:ascii="Times New Roman" w:hAnsi="Times New Roman" w:cs="Times New Roman"/>
          <w:sz w:val="28"/>
          <w:szCs w:val="28"/>
        </w:rPr>
        <w:t>от 60 до 100</w:t>
      </w:r>
      <w:r w:rsidR="00964FC9" w:rsidRPr="00DE7343">
        <w:rPr>
          <w:rFonts w:ascii="Times New Roman" w:hAnsi="Times New Roman" w:cs="Times New Roman"/>
          <w:sz w:val="28"/>
          <w:szCs w:val="28"/>
        </w:rPr>
        <w:t>.</w:t>
      </w:r>
    </w:p>
    <w:p w:rsidR="008B260E" w:rsidRPr="007E772D" w:rsidRDefault="009D3518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В соответствии со значениями формализованного показателя проблем решается вопрос</w:t>
      </w:r>
      <w:r w:rsidR="006A62C2" w:rsidRPr="007E772D">
        <w:rPr>
          <w:rFonts w:ascii="Times New Roman" w:hAnsi="Times New Roman" w:cs="Times New Roman"/>
          <w:sz w:val="28"/>
          <w:szCs w:val="28"/>
        </w:rPr>
        <w:t xml:space="preserve"> о формах и методах дальнейшего маршрута непрерывного образования педагогов.</w:t>
      </w:r>
    </w:p>
    <w:p w:rsidR="002B3174" w:rsidRPr="007E772D" w:rsidRDefault="00904E35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по определенному направлению деятельности в подразделении показатель проблем низок (0-5), возникшие вопросы можно решить на уровне индивидуальных консультаций. При показателе, соответствующем интервалу от 5 до 20, проводится плановая методическая работа в отделе. При обнаружении проблем по рассматриваемому вопросу у 20 и более процентов педагогов</w:t>
      </w:r>
      <w:r w:rsidR="000B4075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обучающие мероприятия на уровне учреждения.</w:t>
      </w:r>
    </w:p>
    <w:p w:rsidR="000C3592" w:rsidRPr="007E772D" w:rsidRDefault="000B4075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В анкетировании участвовали 83 педагога ЦВР из 5 отделов: музыкального образования (ОМО), художественного творчества (ОХТ), гуманитарного образования (ОГО), технического и прикладного творчества (ОТПТ), художественная студия мальчиков и юношей (ХСМЮ). </w:t>
      </w:r>
      <w:r w:rsidR="000C3592" w:rsidRPr="007E772D">
        <w:rPr>
          <w:rFonts w:ascii="Times New Roman" w:hAnsi="Times New Roman" w:cs="Times New Roman"/>
          <w:sz w:val="28"/>
          <w:szCs w:val="28"/>
        </w:rPr>
        <w:t xml:space="preserve">Педагогам было  предложено проработать все позиции профессионального стандарта и отметить </w:t>
      </w:r>
      <w:r w:rsidR="000C3592" w:rsidRPr="007E772D">
        <w:rPr>
          <w:rFonts w:ascii="Times New Roman" w:hAnsi="Times New Roman" w:cs="Times New Roman"/>
          <w:sz w:val="28"/>
          <w:szCs w:val="28"/>
        </w:rPr>
        <w:lastRenderedPageBreak/>
        <w:t xml:space="preserve">те действия, умения и знания, которые вызывают вопросы, сложности и затруднения.  По каждой позиции был рассчитан формализованный показатель проблем. </w:t>
      </w:r>
    </w:p>
    <w:p w:rsidR="000B4075" w:rsidRPr="007E772D" w:rsidRDefault="000B4075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После обработки данных получены следующие результаты.</w:t>
      </w:r>
    </w:p>
    <w:p w:rsidR="007564AE" w:rsidRPr="007E772D" w:rsidRDefault="000C3592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Наблюдается высокая готовность педагогов ЦВР «Академический» к переходу на профессиональный стандарт, так как с подавляющим большинством действий в соответствии с трудовыми функциями педагоги хорошо знакомы и успешно справляются. В качестве примера можно рассмотреть </w:t>
      </w:r>
      <w:r w:rsidR="00205792" w:rsidRPr="007E772D">
        <w:rPr>
          <w:rFonts w:ascii="Times New Roman" w:hAnsi="Times New Roman" w:cs="Times New Roman"/>
          <w:b/>
          <w:i/>
          <w:sz w:val="28"/>
          <w:szCs w:val="28"/>
        </w:rPr>
        <w:t xml:space="preserve">усредненные </w:t>
      </w:r>
      <w:r w:rsidR="007D7E84">
        <w:rPr>
          <w:rFonts w:ascii="Times New Roman" w:hAnsi="Times New Roman" w:cs="Times New Roman"/>
          <w:sz w:val="28"/>
          <w:szCs w:val="28"/>
        </w:rPr>
        <w:t>показатели проблем, отмеченных педагогами,</w:t>
      </w:r>
      <w:r w:rsidR="00205792" w:rsidRPr="007E772D">
        <w:rPr>
          <w:rFonts w:ascii="Times New Roman" w:hAnsi="Times New Roman" w:cs="Times New Roman"/>
          <w:sz w:val="28"/>
          <w:szCs w:val="28"/>
        </w:rPr>
        <w:t xml:space="preserve"> в трудовых действиях по одной из трудовых функций в отделах и в </w:t>
      </w:r>
      <w:r w:rsidR="00222C3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05792" w:rsidRPr="007E772D">
        <w:rPr>
          <w:rFonts w:ascii="Times New Roman" w:hAnsi="Times New Roman" w:cs="Times New Roman"/>
          <w:sz w:val="28"/>
          <w:szCs w:val="28"/>
        </w:rPr>
        <w:t xml:space="preserve"> в целом (</w:t>
      </w:r>
      <w:r w:rsidR="00417500" w:rsidRPr="007E772D">
        <w:rPr>
          <w:rFonts w:ascii="Times New Roman" w:hAnsi="Times New Roman" w:cs="Times New Roman"/>
          <w:sz w:val="28"/>
          <w:szCs w:val="28"/>
        </w:rPr>
        <w:t>рис.</w:t>
      </w:r>
      <w:r w:rsidR="00205792" w:rsidRPr="007E772D">
        <w:rPr>
          <w:rFonts w:ascii="Times New Roman" w:hAnsi="Times New Roman" w:cs="Times New Roman"/>
          <w:sz w:val="28"/>
          <w:szCs w:val="28"/>
        </w:rPr>
        <w:t>1).</w:t>
      </w:r>
      <w:r w:rsidR="007564AE" w:rsidRPr="007E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7A" w:rsidRPr="00317F8B" w:rsidRDefault="007564AE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Исходя из условной оценки проблемных зон, в среднем в отделах и по учреждению отмечается достаточный (продуктивный) уровень готовности к работе в соответствии с профессиональным стандартом (в подавляющем большинстве случаев формализованный показатель проблем колеблется в </w:t>
      </w:r>
      <w:r w:rsidRPr="00317F8B">
        <w:rPr>
          <w:rFonts w:ascii="Times New Roman" w:hAnsi="Times New Roman" w:cs="Times New Roman"/>
          <w:sz w:val="28"/>
          <w:szCs w:val="28"/>
        </w:rPr>
        <w:t>интервале 5 - 20).</w:t>
      </w:r>
      <w:r w:rsidR="00EA654E" w:rsidRPr="00EA654E">
        <w:rPr>
          <w:rFonts w:ascii="Times New Roman" w:hAnsi="Times New Roman" w:cs="Times New Roman"/>
          <w:sz w:val="28"/>
          <w:szCs w:val="28"/>
        </w:rPr>
        <w:t xml:space="preserve"> </w:t>
      </w:r>
      <w:r w:rsidR="00EA654E">
        <w:rPr>
          <w:rFonts w:ascii="Times New Roman" w:hAnsi="Times New Roman" w:cs="Times New Roman"/>
          <w:sz w:val="28"/>
          <w:szCs w:val="28"/>
        </w:rPr>
        <w:t>Обращает на себя внимание сравнительно более высокий уровень показателей проблем в области знаний, что объясняется спецификой образования педагогов</w:t>
      </w:r>
      <w:r w:rsidR="0007457A">
        <w:rPr>
          <w:rFonts w:ascii="Times New Roman" w:hAnsi="Times New Roman" w:cs="Times New Roman"/>
          <w:sz w:val="28"/>
          <w:szCs w:val="28"/>
        </w:rPr>
        <w:t>: часть из них не являются профессиональными педагогами, будучи при этом</w:t>
      </w:r>
      <w:r w:rsidR="00EA654E">
        <w:rPr>
          <w:rFonts w:ascii="Times New Roman" w:hAnsi="Times New Roman" w:cs="Times New Roman"/>
          <w:sz w:val="28"/>
          <w:szCs w:val="28"/>
        </w:rPr>
        <w:t xml:space="preserve"> </w:t>
      </w:r>
      <w:r w:rsidR="0007457A">
        <w:rPr>
          <w:rFonts w:ascii="Times New Roman" w:hAnsi="Times New Roman" w:cs="Times New Roman"/>
          <w:sz w:val="28"/>
          <w:szCs w:val="28"/>
        </w:rPr>
        <w:t xml:space="preserve">высококлассными специалистами в конкретной области и имея большой практический опыт работы в системе дополнительного образования детей. Данный фактор необходимо учесть при </w:t>
      </w:r>
      <w:r w:rsidR="0007457A" w:rsidRPr="00317F8B">
        <w:rPr>
          <w:rFonts w:ascii="Times New Roman" w:hAnsi="Times New Roman" w:cs="Times New Roman"/>
          <w:sz w:val="28"/>
          <w:szCs w:val="28"/>
        </w:rPr>
        <w:t>подборе соответствующих форм и технологий для повышения компетентностей ПДО в соответствии с профессиональными стандартами.</w:t>
      </w:r>
    </w:p>
    <w:p w:rsidR="00205792" w:rsidRDefault="002C0570" w:rsidP="00B728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05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2514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43" w:rsidRDefault="00DE7343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1BB5">
        <w:rPr>
          <w:rFonts w:ascii="Times New Roman" w:hAnsi="Times New Roman" w:cs="Times New Roman"/>
          <w:b/>
          <w:i/>
          <w:sz w:val="28"/>
          <w:szCs w:val="28"/>
        </w:rPr>
        <w:t>Рис</w:t>
      </w:r>
      <w:r w:rsidR="00C81BB5">
        <w:rPr>
          <w:rFonts w:ascii="Times New Roman" w:hAnsi="Times New Roman" w:cs="Times New Roman"/>
          <w:b/>
          <w:i/>
          <w:sz w:val="28"/>
          <w:szCs w:val="28"/>
        </w:rPr>
        <w:t xml:space="preserve">унок </w:t>
      </w:r>
      <w:r w:rsidRPr="00C81BB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81B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81BB5">
        <w:rPr>
          <w:rFonts w:ascii="Times New Roman" w:hAnsi="Times New Roman" w:cs="Times New Roman"/>
          <w:b/>
          <w:i/>
          <w:sz w:val="28"/>
          <w:szCs w:val="28"/>
        </w:rPr>
        <w:t xml:space="preserve"> Проблемные зоны (по усредненным показателям проблем)</w:t>
      </w:r>
      <w:r w:rsidRPr="00C81B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r w:rsidRPr="00C81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трудовой деятельности при выполнении функции «</w:t>
      </w:r>
      <w:r w:rsidRPr="00C81BB5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обучающихся, направленной на освоение дополнительной общеобразовательной программы</w:t>
      </w:r>
      <w:r w:rsidRPr="00C81BB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</w:t>
      </w:r>
      <w:r w:rsidRPr="00C81BB5">
        <w:rPr>
          <w:rFonts w:ascii="Times New Roman" w:hAnsi="Times New Roman" w:cs="Times New Roman"/>
          <w:b/>
          <w:i/>
          <w:sz w:val="28"/>
          <w:szCs w:val="28"/>
        </w:rPr>
        <w:t xml:space="preserve"> в областях н</w:t>
      </w:r>
      <w:r w:rsidRPr="00C81BB5" w:rsidDel="002A1D54">
        <w:rPr>
          <w:rFonts w:ascii="Times New Roman" w:hAnsi="Times New Roman" w:cs="Times New Roman"/>
          <w:b/>
          <w:bCs/>
          <w:i/>
          <w:sz w:val="28"/>
          <w:szCs w:val="28"/>
        </w:rPr>
        <w:t>еобходимы</w:t>
      </w:r>
      <w:r w:rsidRPr="00C81BB5"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r w:rsidRPr="00C81BB5" w:rsidDel="002A1D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81B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действий, </w:t>
      </w:r>
      <w:r w:rsidRPr="00C81BB5" w:rsidDel="002A1D54">
        <w:rPr>
          <w:rFonts w:ascii="Times New Roman" w:hAnsi="Times New Roman" w:cs="Times New Roman"/>
          <w:b/>
          <w:bCs/>
          <w:i/>
          <w:sz w:val="28"/>
          <w:szCs w:val="28"/>
        </w:rPr>
        <w:t>умени</w:t>
      </w:r>
      <w:r w:rsidRPr="00C81BB5">
        <w:rPr>
          <w:rFonts w:ascii="Times New Roman" w:hAnsi="Times New Roman" w:cs="Times New Roman"/>
          <w:b/>
          <w:bCs/>
          <w:i/>
          <w:sz w:val="28"/>
          <w:szCs w:val="28"/>
        </w:rPr>
        <w:t>й, знаний по отделам и ЦВР в целом (итог)</w:t>
      </w:r>
    </w:p>
    <w:p w:rsidR="00512349" w:rsidRPr="00C81BB5" w:rsidRDefault="00512349" w:rsidP="004E3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034AD" w:rsidRPr="007E772D" w:rsidRDefault="003D4B69" w:rsidP="004E33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72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E4D9A" w:rsidRPr="007E772D">
        <w:rPr>
          <w:rFonts w:ascii="Times New Roman" w:hAnsi="Times New Roman" w:cs="Times New Roman"/>
          <w:sz w:val="28"/>
          <w:szCs w:val="28"/>
        </w:rPr>
        <w:t>результатов по выявлению проблемных зон в направлениях деятельности (действия, умения, знания) по конкретным трудовым функциям в отделах и по учреждению в целом</w:t>
      </w:r>
      <w:r w:rsidR="00F95BAE" w:rsidRPr="007E772D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A034AD" w:rsidRPr="007E772D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A97786" w:rsidRPr="007E772D">
        <w:rPr>
          <w:rFonts w:ascii="Times New Roman" w:hAnsi="Times New Roman" w:cs="Times New Roman"/>
          <w:sz w:val="28"/>
          <w:szCs w:val="28"/>
        </w:rPr>
        <w:t>отдельные</w:t>
      </w:r>
      <w:r w:rsidR="00A034AD" w:rsidRPr="007E772D">
        <w:rPr>
          <w:rFonts w:ascii="Times New Roman" w:hAnsi="Times New Roman" w:cs="Times New Roman"/>
          <w:sz w:val="28"/>
          <w:szCs w:val="28"/>
        </w:rPr>
        <w:t xml:space="preserve"> проблемы, по которым планируется </w:t>
      </w:r>
      <w:r w:rsidR="00A034AD" w:rsidRPr="007E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процесс приращения компетентности педагогов</w:t>
      </w:r>
      <w:r w:rsidR="00417500" w:rsidRPr="007E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(рис.2)</w:t>
      </w:r>
      <w:r w:rsidR="00A034AD" w:rsidRPr="007E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500" w:rsidRPr="007E772D" w:rsidRDefault="00E87080" w:rsidP="00B7286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05375" cy="2543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D7" w:rsidRDefault="003B21AF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Рисунок </w:t>
      </w:r>
      <w:r w:rsidR="003D4B69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C34469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95114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A76BD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роблемны</w:t>
      </w:r>
      <w:r w:rsidR="0095114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A76BD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зон</w:t>
      </w:r>
      <w:r w:rsidR="0095114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</w:t>
      </w:r>
      <w:r w:rsidR="00A76BD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114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A76BD7" w:rsidRPr="003B2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</w:t>
      </w:r>
      <w:r w:rsidR="00A76BD7" w:rsidRPr="003B21AF" w:rsidDel="002A1D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76BD7" w:rsidRPr="003B21AF">
        <w:rPr>
          <w:rFonts w:ascii="Times New Roman" w:hAnsi="Times New Roman" w:cs="Times New Roman"/>
          <w:b/>
          <w:i/>
          <w:sz w:val="28"/>
          <w:szCs w:val="28"/>
        </w:rPr>
        <w:t>формализованному показателю проблем)</w:t>
      </w:r>
      <w:r w:rsidR="00A76BD7" w:rsidRPr="003B21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трудовой функции «Разработка программно-методического </w:t>
      </w:r>
      <w:r w:rsidR="00A76BD7" w:rsidRPr="003B21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обеспечения реализации дополнительной общеобразовательной программы»</w:t>
      </w:r>
      <w:r w:rsidR="00A76BD7" w:rsidRPr="003B21AF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н</w:t>
      </w:r>
      <w:r w:rsidR="00A76BD7" w:rsidRPr="003B21AF" w:rsidDel="002A1D54">
        <w:rPr>
          <w:rFonts w:ascii="Times New Roman" w:hAnsi="Times New Roman" w:cs="Times New Roman"/>
          <w:b/>
          <w:bCs/>
          <w:i/>
          <w:sz w:val="28"/>
          <w:szCs w:val="28"/>
        </w:rPr>
        <w:t>еобходимы</w:t>
      </w:r>
      <w:r w:rsidR="00A76BD7" w:rsidRPr="003B21AF"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r w:rsidR="00A76BD7" w:rsidRPr="003B21AF" w:rsidDel="002A1D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умени</w:t>
      </w:r>
      <w:r w:rsidR="00A76BD7" w:rsidRPr="003B21AF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</w:p>
    <w:p w:rsidR="00512349" w:rsidRPr="003B21AF" w:rsidRDefault="00512349" w:rsidP="004E3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F7D58" w:rsidRPr="007E772D" w:rsidRDefault="002F7D58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3E0E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 w:rsidR="00DF3E0E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обработаны 15 гистограмм, охватывающих все</w:t>
      </w:r>
      <w:r w:rsidRPr="007E772D">
        <w:rPr>
          <w:rFonts w:ascii="Times New Roman" w:hAnsi="Times New Roman" w:cs="Times New Roman"/>
          <w:sz w:val="28"/>
          <w:szCs w:val="28"/>
        </w:rPr>
        <w:t xml:space="preserve"> трудовые функции, входящие в профессиональный стандар</w:t>
      </w:r>
      <w:r w:rsidR="00261B31" w:rsidRPr="007E772D">
        <w:rPr>
          <w:rFonts w:ascii="Times New Roman" w:hAnsi="Times New Roman" w:cs="Times New Roman"/>
          <w:sz w:val="28"/>
          <w:szCs w:val="28"/>
        </w:rPr>
        <w:t xml:space="preserve">т педагога дополнительного образования. </w:t>
      </w:r>
    </w:p>
    <w:p w:rsidR="00B64E8E" w:rsidRPr="007E772D" w:rsidRDefault="002F7D58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90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</w:t>
      </w:r>
      <w:r w:rsidR="002145B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2145B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45B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45B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затруднени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45B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261B31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</w:t>
      </w:r>
      <w:r w:rsidR="00A97786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E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следовало ожидать,</w:t>
      </w:r>
      <w:r w:rsidR="00B64E8E" w:rsidRPr="007E772D">
        <w:rPr>
          <w:rFonts w:ascii="Times New Roman" w:hAnsi="Times New Roman" w:cs="Times New Roman"/>
          <w:sz w:val="28"/>
          <w:szCs w:val="28"/>
        </w:rPr>
        <w:t xml:space="preserve"> наиболее высокой проблемной зоной является область знаний, умений и действия по реализации новых компетенций.</w:t>
      </w:r>
      <w:r w:rsidR="00E1210B" w:rsidRPr="007E772D">
        <w:rPr>
          <w:rFonts w:ascii="Times New Roman" w:hAnsi="Times New Roman" w:cs="Times New Roman"/>
          <w:sz w:val="28"/>
          <w:szCs w:val="28"/>
        </w:rPr>
        <w:t xml:space="preserve"> Высвечены также вопросы, над решением которых в учреждении продолжается непрерывная работа в системе внутрифирменного образования</w:t>
      </w:r>
      <w:r w:rsidR="00317F8B">
        <w:rPr>
          <w:rFonts w:ascii="Times New Roman" w:hAnsi="Times New Roman" w:cs="Times New Roman"/>
          <w:sz w:val="28"/>
          <w:szCs w:val="28"/>
        </w:rPr>
        <w:t xml:space="preserve"> ЦВР</w:t>
      </w:r>
      <w:r w:rsidR="00A704FA">
        <w:rPr>
          <w:rFonts w:ascii="Times New Roman" w:hAnsi="Times New Roman" w:cs="Times New Roman"/>
          <w:sz w:val="28"/>
          <w:szCs w:val="28"/>
        </w:rPr>
        <w:t>.</w:t>
      </w:r>
      <w:r w:rsidR="00317F8B">
        <w:rPr>
          <w:rFonts w:ascii="Times New Roman" w:hAnsi="Times New Roman" w:cs="Times New Roman"/>
          <w:sz w:val="28"/>
          <w:szCs w:val="28"/>
        </w:rPr>
        <w:t xml:space="preserve"> </w:t>
      </w:r>
      <w:r w:rsidR="003D4B69" w:rsidRPr="007E772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A0068" w:rsidRPr="007E772D">
        <w:rPr>
          <w:rFonts w:ascii="Times New Roman" w:hAnsi="Times New Roman" w:cs="Times New Roman"/>
          <w:sz w:val="28"/>
          <w:szCs w:val="28"/>
        </w:rPr>
        <w:t xml:space="preserve">не </w:t>
      </w:r>
      <w:r w:rsidR="003D4B69" w:rsidRPr="007E772D">
        <w:rPr>
          <w:rFonts w:ascii="Times New Roman" w:hAnsi="Times New Roman" w:cs="Times New Roman"/>
          <w:sz w:val="28"/>
          <w:szCs w:val="28"/>
        </w:rPr>
        <w:t>учитывались</w:t>
      </w:r>
      <w:r w:rsidR="003D4B69" w:rsidRPr="007E7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69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относя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3D4B69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предпрофессиональной деятельности, которой ЦВР не занимается.</w:t>
      </w:r>
    </w:p>
    <w:p w:rsidR="003D4B69" w:rsidRPr="007E772D" w:rsidRDefault="003D4B69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таблицы проблемных зон 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трудовым функциям и направления деятельности</w:t>
      </w:r>
      <w:r w:rsidR="007A0068" w:rsidRPr="007E772D">
        <w:rPr>
          <w:rFonts w:ascii="Times New Roman" w:hAnsi="Times New Roman" w:cs="Times New Roman"/>
          <w:sz w:val="28"/>
          <w:szCs w:val="28"/>
        </w:rPr>
        <w:t xml:space="preserve"> </w:t>
      </w:r>
      <w:r w:rsidRPr="007E772D">
        <w:rPr>
          <w:rFonts w:ascii="Times New Roman" w:hAnsi="Times New Roman" w:cs="Times New Roman"/>
          <w:sz w:val="28"/>
          <w:szCs w:val="28"/>
        </w:rPr>
        <w:t xml:space="preserve">достаточного (продуктивного) уровня готовности (ПП от 5 до 20) 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отделов ЦВР </w:t>
      </w:r>
      <w:r w:rsidRPr="007E772D">
        <w:rPr>
          <w:rFonts w:ascii="Times New Roman" w:hAnsi="Times New Roman" w:cs="Times New Roman"/>
          <w:sz w:val="28"/>
          <w:szCs w:val="28"/>
        </w:rPr>
        <w:t>и среднего и удовлетворительного уровня готовности (ПП от 20</w:t>
      </w:r>
      <w:r w:rsidR="00C47698" w:rsidRPr="007E772D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7E772D">
        <w:rPr>
          <w:rFonts w:ascii="Times New Roman" w:hAnsi="Times New Roman" w:cs="Times New Roman"/>
          <w:sz w:val="28"/>
          <w:szCs w:val="28"/>
        </w:rPr>
        <w:t xml:space="preserve">) 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в целом. </w:t>
      </w:r>
      <w:r w:rsidR="00C4769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таблицах </w:t>
      </w:r>
      <w:r w:rsidR="007564AE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показаны</w:t>
      </w:r>
      <w:r w:rsidR="00C4769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актуализации ключевых компетенций в содержании повышения квалификации педагогов дополнительного образования по каждому отделу.</w:t>
      </w:r>
    </w:p>
    <w:p w:rsidR="007A0068" w:rsidRPr="007E772D" w:rsidRDefault="007A0068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анализа положены в основу плана организации разной по уровню и сложности методической работы с определением соответствующих уровню задач, содержания и форм организации методических мероприятий.</w:t>
      </w:r>
      <w:r w:rsidRPr="007E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86" w:rsidRPr="007E772D" w:rsidRDefault="00C47698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7786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</w:t>
      </w:r>
      <w:r w:rsidR="00A97786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A97786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786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уменьшению и ликвидации дефицитов в рамках программы непр</w:t>
      </w:r>
      <w:r w:rsidR="007A0068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ерывного образования учреждения в учреждении сформирована творческая лаборатория с представителями от всех отделов</w:t>
      </w:r>
      <w:r w:rsidR="008E528B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786" w:rsidRPr="007E772D" w:rsidRDefault="00A97786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Предварительная программа деятельности представлена в схеме работы творческой лаборатории.</w:t>
      </w:r>
    </w:p>
    <w:p w:rsidR="00C97049" w:rsidRPr="007E772D" w:rsidRDefault="00C97049" w:rsidP="008143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2D">
        <w:rPr>
          <w:rFonts w:ascii="Times New Roman" w:hAnsi="Times New Roman" w:cs="Times New Roman"/>
          <w:b/>
          <w:sz w:val="28"/>
          <w:szCs w:val="28"/>
        </w:rPr>
        <w:t>Творческая лаборатория</w:t>
      </w:r>
    </w:p>
    <w:p w:rsidR="00C97049" w:rsidRPr="007E772D" w:rsidRDefault="00C97049" w:rsidP="008143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Тема:</w:t>
      </w:r>
    </w:p>
    <w:p w:rsidR="00C97049" w:rsidRPr="007E772D" w:rsidRDefault="00C97049" w:rsidP="008143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2D">
        <w:rPr>
          <w:rFonts w:ascii="Times New Roman" w:hAnsi="Times New Roman" w:cs="Times New Roman"/>
          <w:b/>
          <w:sz w:val="28"/>
          <w:szCs w:val="28"/>
        </w:rPr>
        <w:t>«Достижение соответствия компетентностей педагогов компетенциям профессионального стандарта»</w:t>
      </w:r>
    </w:p>
    <w:p w:rsidR="00C97049" w:rsidRPr="007E772D" w:rsidRDefault="00FD7C57" w:rsidP="008143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sz w:val="28"/>
          <w:szCs w:val="28"/>
        </w:rPr>
        <w:t>(</w:t>
      </w:r>
      <w:r w:rsidR="00C97049" w:rsidRPr="007E772D">
        <w:rPr>
          <w:rFonts w:ascii="Times New Roman" w:hAnsi="Times New Roman" w:cs="Times New Roman"/>
          <w:sz w:val="28"/>
          <w:szCs w:val="28"/>
        </w:rPr>
        <w:t xml:space="preserve">по итогам изучения </w:t>
      </w:r>
      <w:r w:rsidR="00C97049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дефицитов </w:t>
      </w:r>
      <w:r w:rsidR="00C97049" w:rsidRPr="007E772D">
        <w:rPr>
          <w:rFonts w:ascii="Times New Roman" w:hAnsi="Times New Roman" w:cs="Times New Roman"/>
          <w:sz w:val="28"/>
          <w:szCs w:val="28"/>
        </w:rPr>
        <w:t>педагогов дополнительного образования ЦВР</w:t>
      </w:r>
      <w:r w:rsidRPr="007E772D">
        <w:rPr>
          <w:rFonts w:ascii="Times New Roman" w:hAnsi="Times New Roman" w:cs="Times New Roman"/>
          <w:sz w:val="28"/>
          <w:szCs w:val="28"/>
        </w:rPr>
        <w:t>)</w:t>
      </w:r>
    </w:p>
    <w:p w:rsidR="00C97049" w:rsidRPr="007E772D" w:rsidRDefault="00C97049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2D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</w:p>
    <w:p w:rsidR="00C97049" w:rsidRPr="007E772D" w:rsidRDefault="00C97049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индивидуальных образовательных дефицитов ПДО ЦВР в условиях введения профессионального стандарта «</w:t>
      </w:r>
      <w:r w:rsidRPr="007E772D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взрослых»</w:t>
      </w:r>
      <w:r w:rsidR="00FD7C57" w:rsidRPr="007E772D">
        <w:rPr>
          <w:rFonts w:ascii="Times New Roman" w:hAnsi="Times New Roman" w:cs="Times New Roman"/>
          <w:sz w:val="28"/>
          <w:szCs w:val="28"/>
        </w:rPr>
        <w:t>.</w:t>
      </w:r>
    </w:p>
    <w:p w:rsidR="00C97049" w:rsidRPr="007E772D" w:rsidRDefault="00C97049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2D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FD7C57" w:rsidRPr="007E772D" w:rsidRDefault="00FD7C57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Недостаточное знакомство ПДО с некоторыми базовыми и специальными компетенциями в соответствии с профессиональным стандартом.</w:t>
      </w:r>
    </w:p>
    <w:p w:rsidR="00FD7C57" w:rsidRP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Нет маршрута профессионального роста (становления) педагога в соответствии с требованиями по освоению компетенций профессионального стандарта.</w:t>
      </w:r>
    </w:p>
    <w:p w:rsidR="00FD7C57" w:rsidRP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Нет модели на основе сочетания индивидуальных, групповых и коллективных форм работы по освоению новых образовательных технологий в соответствии с требованиями профессионального стандарта.</w:t>
      </w:r>
    </w:p>
    <w:p w:rsidR="00FD7C57" w:rsidRP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Нет системы мониторинга ликвидации образовательных дефицитов в условиях реализации модели профессионального роста педагога в инновационном комплексе в условиях введения профессионального стандарта.</w:t>
      </w:r>
    </w:p>
    <w:p w:rsidR="00C97049" w:rsidRPr="007E772D" w:rsidRDefault="00C97049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72D">
        <w:rPr>
          <w:rFonts w:ascii="Times New Roman" w:hAnsi="Times New Roman" w:cs="Times New Roman"/>
          <w:b/>
          <w:sz w:val="28"/>
          <w:szCs w:val="28"/>
        </w:rPr>
        <w:t>Цель:</w:t>
      </w:r>
      <w:r w:rsidRPr="007E77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77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обеспечение профессионального роста (становления) педагога дополнительного образования детей ЦВР «Академический» в условиях введения профессионального стандарта «</w:t>
      </w:r>
      <w:r w:rsidRPr="007E772D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 детей и взрослых»</w:t>
      </w:r>
      <w:r w:rsidR="008143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174" w:rsidRPr="007E772D" w:rsidRDefault="0003403C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D7C57" w:rsidRP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Выявление индивидуальных образовательных дефицитов ПДО ЦВР.</w:t>
      </w:r>
    </w:p>
    <w:p w:rsidR="00FD7C57" w:rsidRP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Создание модели профессионального роста (становления) педагога в условиях введения профессионального стандарта.</w:t>
      </w:r>
    </w:p>
    <w:p w:rsidR="00FD7C57" w:rsidRPr="007E772D" w:rsidRDefault="00FD7C57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Разрешение индивидуальных образовательных дефицитов ПДО ЦВР через обновление содержания и сре</w:t>
      </w:r>
      <w:proofErr w:type="gramStart"/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офессионального роста педагога на основе сочетания индивидуальных, групповых и коллективных форм работы по освоению новых образовательных технологий.</w:t>
      </w:r>
    </w:p>
    <w:p w:rsidR="00FD7C57" w:rsidRP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Проведение мониторинга в условиях реализации модели профессионального роста (становления) педагога в инновационном комплексе.</w:t>
      </w:r>
    </w:p>
    <w:p w:rsidR="002B3174" w:rsidRPr="007E772D" w:rsidRDefault="00C34469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7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Мероприятия:</w:t>
      </w:r>
    </w:p>
    <w:p w:rsidR="007E772D" w:rsidRDefault="00FD7C57" w:rsidP="004E334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решению задачи 1: 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анкетирование ПДО по выявлению проблем в выполнении трудовых функций в соответствии с профессиональным стандартом;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 xml:space="preserve">обработка анкетных данных; 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составление аналитической справки с обсуждением выявленных проблем.</w:t>
      </w:r>
    </w:p>
    <w:p w:rsidR="00FD7C57" w:rsidRPr="00794251" w:rsidRDefault="00FD7C57" w:rsidP="004E3342">
      <w:pPr>
        <w:pStyle w:val="a3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 xml:space="preserve">По решению задачи 2: 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формирование творческой лаборатории по планированию и реализации деятельности в области повышения компетентностей ПДО в соответствии с профессиональными стандартами;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 xml:space="preserve">разделение проблем по уровням деятельности: индивидуальных, групповых и коллективных; 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подбор соответствующих форм и технологий для повышения компетентностей ПДО в соответствии с профессиональными стандартами.</w:t>
      </w:r>
    </w:p>
    <w:p w:rsidR="00FD7C57" w:rsidRPr="00794251" w:rsidRDefault="00FD7C57" w:rsidP="004E3342">
      <w:pPr>
        <w:pStyle w:val="a3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 xml:space="preserve">По решению задачи 3: 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выделение проблемных зон в отделах;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планирование методической работы в отделах по разрешению индивидуальных образовательных дефицитов ПДО ЦВР;</w:t>
      </w:r>
    </w:p>
    <w:p w:rsidR="00FD7C57" w:rsidRPr="00794251" w:rsidRDefault="00FD7C57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разработка и использование индивидуальных, групповых и коллективных форм работы по освоению новых образовательных технологий.</w:t>
      </w:r>
    </w:p>
    <w:p w:rsidR="00004455" w:rsidRPr="00794251" w:rsidRDefault="00004455" w:rsidP="004E3342">
      <w:pPr>
        <w:pStyle w:val="a3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задачи 4: </w:t>
      </w:r>
    </w:p>
    <w:p w:rsidR="00004455" w:rsidRPr="00794251" w:rsidRDefault="00004455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анкетирование ПДО по выявлению остаточных проблем в выполнении трудовых функций в соответствии с профессиональным стандартом;</w:t>
      </w:r>
    </w:p>
    <w:p w:rsidR="00004455" w:rsidRPr="00794251" w:rsidRDefault="00004455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 xml:space="preserve">обработка анкетных данных; </w:t>
      </w:r>
    </w:p>
    <w:p w:rsidR="00004455" w:rsidRPr="00794251" w:rsidRDefault="00004455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составление аналитической справки с обсуждением выявленных проблем для планирования дальнейшей деятельности творческой лаборатории.</w:t>
      </w:r>
    </w:p>
    <w:p w:rsidR="00C34469" w:rsidRPr="007E772D" w:rsidRDefault="00C34469" w:rsidP="004E33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2D">
        <w:rPr>
          <w:rFonts w:ascii="Times New Roman" w:hAnsi="Times New Roman" w:cs="Times New Roman"/>
          <w:b/>
          <w:sz w:val="28"/>
          <w:szCs w:val="28"/>
        </w:rPr>
        <w:t>Критерии результативности:</w:t>
      </w:r>
    </w:p>
    <w:p w:rsidR="00C34469" w:rsidRPr="007E772D" w:rsidRDefault="007E772D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р</w:t>
      </w:r>
      <w:r w:rsidR="00C34469" w:rsidRPr="00794251">
        <w:rPr>
          <w:rFonts w:ascii="Times New Roman" w:hAnsi="Times New Roman" w:cs="Times New Roman"/>
          <w:sz w:val="28"/>
          <w:szCs w:val="28"/>
        </w:rPr>
        <w:t>еализация модели профессионального становления педагога в условиях введения профессионального стандарта;</w:t>
      </w:r>
    </w:p>
    <w:p w:rsidR="00C34469" w:rsidRPr="007E772D" w:rsidRDefault="007E772D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4469" w:rsidRPr="007E772D">
        <w:rPr>
          <w:rFonts w:ascii="Times New Roman" w:hAnsi="Times New Roman" w:cs="Times New Roman"/>
          <w:sz w:val="28"/>
          <w:szCs w:val="28"/>
        </w:rPr>
        <w:t xml:space="preserve">оответствие компетентностей ПДО ЦВР требованиям </w:t>
      </w:r>
      <w:r w:rsidR="00C34469" w:rsidRPr="00794251">
        <w:rPr>
          <w:rFonts w:ascii="Times New Roman" w:hAnsi="Times New Roman" w:cs="Times New Roman"/>
          <w:sz w:val="28"/>
          <w:szCs w:val="28"/>
        </w:rPr>
        <w:t>профессионального стандарта.</w:t>
      </w:r>
    </w:p>
    <w:p w:rsidR="00C34469" w:rsidRPr="009E3F61" w:rsidRDefault="00C34469" w:rsidP="004E3342">
      <w:pPr>
        <w:pStyle w:val="a3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61">
        <w:rPr>
          <w:rFonts w:ascii="Times New Roman" w:hAnsi="Times New Roman" w:cs="Times New Roman"/>
          <w:b/>
          <w:sz w:val="28"/>
          <w:szCs w:val="28"/>
        </w:rPr>
        <w:t xml:space="preserve">Анализ ресурсов: </w:t>
      </w:r>
    </w:p>
    <w:p w:rsidR="00C34469" w:rsidRPr="00794251" w:rsidRDefault="007E772D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н</w:t>
      </w:r>
      <w:r w:rsidR="00C34469" w:rsidRPr="00794251">
        <w:rPr>
          <w:rFonts w:ascii="Times New Roman" w:hAnsi="Times New Roman" w:cs="Times New Roman"/>
          <w:sz w:val="28"/>
          <w:szCs w:val="28"/>
        </w:rPr>
        <w:t>аличие опытных методистов по направлениям деятельности;</w:t>
      </w:r>
    </w:p>
    <w:p w:rsidR="00C34469" w:rsidRPr="007E772D" w:rsidRDefault="007E772D" w:rsidP="004E3342">
      <w:pPr>
        <w:pStyle w:val="a3"/>
        <w:numPr>
          <w:ilvl w:val="0"/>
          <w:numId w:val="17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251">
        <w:rPr>
          <w:rFonts w:ascii="Times New Roman" w:hAnsi="Times New Roman" w:cs="Times New Roman"/>
          <w:sz w:val="28"/>
          <w:szCs w:val="28"/>
        </w:rPr>
        <w:t>в</w:t>
      </w:r>
      <w:r w:rsidR="00C34469" w:rsidRPr="00794251">
        <w:rPr>
          <w:rFonts w:ascii="Times New Roman" w:hAnsi="Times New Roman" w:cs="Times New Roman"/>
          <w:sz w:val="28"/>
          <w:szCs w:val="28"/>
        </w:rPr>
        <w:t>озможность формирования творческой группы</w:t>
      </w:r>
      <w:r w:rsidR="00C34469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высококвалифицированных педагогов и о</w:t>
      </w:r>
      <w:r w:rsidR="00F95BAE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</w:t>
      </w:r>
      <w:r w:rsidR="00C34469" w:rsidRPr="007E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 творческую лабораторию для организации внутрифирменного образования ПДО в соответствии требованиями с профессионального стандарта.</w:t>
      </w:r>
    </w:p>
    <w:p w:rsidR="00512349" w:rsidRDefault="00430660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A023D2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ЦВР «Академический» предложен и реализ</w:t>
      </w:r>
      <w:r w:rsid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внутрифирменной работы по выявлению дефицитов </w:t>
      </w:r>
      <w:proofErr w:type="spellStart"/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и намечена программа актуализации ключевых компетенций педагогов дополнительного образования ЦВР «Академический» Санкт-Петербурга в соответствии с требованиями профессионального стандарта</w:t>
      </w:r>
      <w:r w:rsid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05A4" w:rsidRP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05A4" w:rsidRP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дополнительного образования </w:t>
      </w:r>
      <w:r w:rsidR="002C05A4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E7195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 [</w:t>
      </w:r>
      <w:r w:rsidR="007D7E84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5E7195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30B30" w:rsidRPr="005E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Модернизация</w:t>
      </w:r>
      <w:r w:rsidR="002C05A4" w:rsidRP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непрерывного профессионального </w:t>
      </w:r>
      <w:r w:rsid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C05A4" w:rsidRP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кадров </w:t>
      </w:r>
      <w:r w:rsid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«Академический» </w:t>
      </w:r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r w:rsid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B84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новый импульс </w:t>
      </w:r>
      <w:r w:rsidR="00DB6392" w:rsidRPr="007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</w:t>
      </w:r>
      <w:r w:rsidR="00720F21" w:rsidRP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потенциала</w:t>
      </w:r>
      <w:r w:rsidR="002C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  <w:r w:rsidR="00720F21" w:rsidRPr="007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349" w:rsidRDefault="00512349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4" w:rsidRPr="00CB5A5D" w:rsidRDefault="002A2C34" w:rsidP="004E3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CB5A5D" w:rsidRPr="00CB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4CA4" w:rsidRDefault="007C4CA4" w:rsidP="004E3342">
      <w:pPr>
        <w:pStyle w:val="a3"/>
        <w:numPr>
          <w:ilvl w:val="0"/>
          <w:numId w:val="14"/>
        </w:numPr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Дядькова</w:t>
      </w:r>
      <w:proofErr w:type="spellEnd"/>
      <w:r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Логинова Н.Н., Модель непрерывного образования педагогов дополнительного образования центра внешкольной работы «Академический» Санкт-Петербурга. Сб. материалов V Международной научно-практической конференции «Педагогика и психология: актуальные вопросы теории и практики»</w:t>
      </w:r>
      <w:r w:rsidR="00C56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F33" w:rsidRPr="00DE7343">
        <w:rPr>
          <w:rFonts w:ascii="Times New Roman" w:hAnsi="Times New Roman" w:cs="Times New Roman"/>
          <w:sz w:val="28"/>
          <w:szCs w:val="28"/>
        </w:rPr>
        <w:t xml:space="preserve"> – </w:t>
      </w:r>
      <w:r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 2015</w:t>
      </w:r>
      <w:r w:rsidR="00C56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9BB" w:rsidRPr="00F669BB" w:rsidRDefault="005E7195" w:rsidP="004E3342">
      <w:pPr>
        <w:pStyle w:val="a3"/>
        <w:numPr>
          <w:ilvl w:val="0"/>
          <w:numId w:val="14"/>
        </w:numPr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9A">
        <w:rPr>
          <w:rFonts w:ascii="Times New Roman" w:hAnsi="Times New Roman" w:cs="Times New Roman"/>
          <w:color w:val="000000"/>
          <w:sz w:val="28"/>
          <w:szCs w:val="28"/>
        </w:rPr>
        <w:t>Приказ 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E0019A">
        <w:rPr>
          <w:rFonts w:ascii="Times New Roman" w:hAnsi="Times New Roman" w:cs="Times New Roman"/>
          <w:color w:val="000000"/>
          <w:sz w:val="28"/>
          <w:szCs w:val="28"/>
        </w:rPr>
        <w:t>труда и соц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иальной </w:t>
      </w:r>
      <w:r w:rsidRPr="00E0019A">
        <w:rPr>
          <w:rFonts w:ascii="Times New Roman" w:hAnsi="Times New Roman" w:cs="Times New Roman"/>
          <w:color w:val="000000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198A" w:rsidRPr="00E0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педагога дополнительного образования</w:t>
      </w:r>
      <w:r w:rsidR="000F198A" w:rsidRPr="00E0019A">
        <w:rPr>
          <w:rFonts w:ascii="Times New Roman" w:hAnsi="Times New Roman" w:cs="Times New Roman"/>
          <w:color w:val="000000"/>
          <w:sz w:val="28"/>
          <w:szCs w:val="28"/>
        </w:rPr>
        <w:t xml:space="preserve"> детей и 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198A" w:rsidRPr="00E0019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00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98A" w:rsidRPr="00E0019A">
        <w:rPr>
          <w:rFonts w:ascii="Times New Roman" w:hAnsi="Times New Roman" w:cs="Times New Roman"/>
          <w:color w:val="000000"/>
          <w:sz w:val="28"/>
          <w:szCs w:val="28"/>
        </w:rPr>
        <w:t>08.09.2015 №</w:t>
      </w:r>
      <w:r w:rsidR="00E00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98A" w:rsidRPr="00E0019A">
        <w:rPr>
          <w:rFonts w:ascii="Times New Roman" w:hAnsi="Times New Roman" w:cs="Times New Roman"/>
          <w:color w:val="000000"/>
          <w:sz w:val="28"/>
          <w:szCs w:val="28"/>
        </w:rPr>
        <w:t>613н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69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669BB" w:rsidRDefault="005E7195" w:rsidP="004E3342">
      <w:pPr>
        <w:pStyle w:val="a3"/>
        <w:numPr>
          <w:ilvl w:val="0"/>
          <w:numId w:val="14"/>
        </w:numPr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F61"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F61"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4.09.2014 г, №  1726-р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A4" w:rsidRPr="004E3342" w:rsidRDefault="005E7195" w:rsidP="004E3342">
      <w:pPr>
        <w:pStyle w:val="a3"/>
        <w:numPr>
          <w:ilvl w:val="0"/>
          <w:numId w:val="14"/>
        </w:numPr>
        <w:spacing w:before="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F61"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Концепции развития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F61" w:rsidRPr="00F6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24.04.2015 г., № 729-р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C05A4" w:rsidRPr="004E3342" w:rsidSect="007E77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EC"/>
    <w:multiLevelType w:val="hybridMultilevel"/>
    <w:tmpl w:val="EB7C7CB6"/>
    <w:lvl w:ilvl="0" w:tplc="E308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49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0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E4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8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E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2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E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E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C634A"/>
    <w:multiLevelType w:val="hybridMultilevel"/>
    <w:tmpl w:val="A0A0B0D6"/>
    <w:lvl w:ilvl="0" w:tplc="B8C63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A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4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05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E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4A0DE1"/>
    <w:multiLevelType w:val="hybridMultilevel"/>
    <w:tmpl w:val="66B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805"/>
    <w:multiLevelType w:val="hybridMultilevel"/>
    <w:tmpl w:val="F22AEEB6"/>
    <w:lvl w:ilvl="0" w:tplc="8DB6E3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9838FF"/>
    <w:multiLevelType w:val="hybridMultilevel"/>
    <w:tmpl w:val="B874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C2546"/>
    <w:multiLevelType w:val="hybridMultilevel"/>
    <w:tmpl w:val="B05C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D148E"/>
    <w:multiLevelType w:val="hybridMultilevel"/>
    <w:tmpl w:val="8416B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DA73EA"/>
    <w:multiLevelType w:val="hybridMultilevel"/>
    <w:tmpl w:val="6C3E0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DF2D58"/>
    <w:multiLevelType w:val="hybridMultilevel"/>
    <w:tmpl w:val="6A1C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D3B6F"/>
    <w:multiLevelType w:val="hybridMultilevel"/>
    <w:tmpl w:val="470A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0C87"/>
    <w:multiLevelType w:val="hybridMultilevel"/>
    <w:tmpl w:val="B0D2E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CB1F39"/>
    <w:multiLevelType w:val="hybridMultilevel"/>
    <w:tmpl w:val="E87A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47E6A"/>
    <w:multiLevelType w:val="hybridMultilevel"/>
    <w:tmpl w:val="E2EC2B64"/>
    <w:lvl w:ilvl="0" w:tplc="E4121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66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3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89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E9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D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8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5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23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765C3"/>
    <w:multiLevelType w:val="hybridMultilevel"/>
    <w:tmpl w:val="8EC82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16176B"/>
    <w:multiLevelType w:val="hybridMultilevel"/>
    <w:tmpl w:val="CFDE23D2"/>
    <w:lvl w:ilvl="0" w:tplc="1A325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0F41D4"/>
    <w:multiLevelType w:val="hybridMultilevel"/>
    <w:tmpl w:val="35BAAE52"/>
    <w:lvl w:ilvl="0" w:tplc="8578CB0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915D1"/>
    <w:multiLevelType w:val="hybridMultilevel"/>
    <w:tmpl w:val="5CDAA608"/>
    <w:lvl w:ilvl="0" w:tplc="8578CB04">
      <w:numFmt w:val="bullet"/>
      <w:lvlText w:val="-"/>
      <w:lvlJc w:val="left"/>
      <w:pPr>
        <w:tabs>
          <w:tab w:val="num" w:pos="920"/>
        </w:tabs>
        <w:ind w:left="9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304"/>
    <w:rsid w:val="00004455"/>
    <w:rsid w:val="0001327F"/>
    <w:rsid w:val="0003403C"/>
    <w:rsid w:val="00066526"/>
    <w:rsid w:val="0007457A"/>
    <w:rsid w:val="000B4075"/>
    <w:rsid w:val="000C3592"/>
    <w:rsid w:val="000F198A"/>
    <w:rsid w:val="001021FD"/>
    <w:rsid w:val="00146732"/>
    <w:rsid w:val="001D6B84"/>
    <w:rsid w:val="00205792"/>
    <w:rsid w:val="002145B4"/>
    <w:rsid w:val="00222C34"/>
    <w:rsid w:val="00244ACB"/>
    <w:rsid w:val="00261B31"/>
    <w:rsid w:val="0027264F"/>
    <w:rsid w:val="00282951"/>
    <w:rsid w:val="002A2C34"/>
    <w:rsid w:val="002A4A23"/>
    <w:rsid w:val="002B3174"/>
    <w:rsid w:val="002C0570"/>
    <w:rsid w:val="002C05A4"/>
    <w:rsid w:val="002D71FE"/>
    <w:rsid w:val="002F7D58"/>
    <w:rsid w:val="00317F8B"/>
    <w:rsid w:val="003203A1"/>
    <w:rsid w:val="00330B30"/>
    <w:rsid w:val="003A6058"/>
    <w:rsid w:val="003B21AF"/>
    <w:rsid w:val="003D4B69"/>
    <w:rsid w:val="00404E6C"/>
    <w:rsid w:val="00417500"/>
    <w:rsid w:val="00421E21"/>
    <w:rsid w:val="00422D79"/>
    <w:rsid w:val="00430660"/>
    <w:rsid w:val="00457304"/>
    <w:rsid w:val="004A052B"/>
    <w:rsid w:val="004D757D"/>
    <w:rsid w:val="004E3342"/>
    <w:rsid w:val="00503AB9"/>
    <w:rsid w:val="0050577C"/>
    <w:rsid w:val="00512349"/>
    <w:rsid w:val="005A2A84"/>
    <w:rsid w:val="005C2B61"/>
    <w:rsid w:val="005E4D9A"/>
    <w:rsid w:val="005E7195"/>
    <w:rsid w:val="006816C3"/>
    <w:rsid w:val="006A62C2"/>
    <w:rsid w:val="006F765E"/>
    <w:rsid w:val="00720F21"/>
    <w:rsid w:val="007261FA"/>
    <w:rsid w:val="007564AE"/>
    <w:rsid w:val="00772785"/>
    <w:rsid w:val="00794251"/>
    <w:rsid w:val="007A0068"/>
    <w:rsid w:val="007C192C"/>
    <w:rsid w:val="007C4CA4"/>
    <w:rsid w:val="007D2082"/>
    <w:rsid w:val="007D7E84"/>
    <w:rsid w:val="007E772D"/>
    <w:rsid w:val="008143C7"/>
    <w:rsid w:val="00861903"/>
    <w:rsid w:val="00861B97"/>
    <w:rsid w:val="008B260E"/>
    <w:rsid w:val="008E528B"/>
    <w:rsid w:val="008E5C72"/>
    <w:rsid w:val="008F5A90"/>
    <w:rsid w:val="00902D00"/>
    <w:rsid w:val="00904E35"/>
    <w:rsid w:val="00950532"/>
    <w:rsid w:val="00951147"/>
    <w:rsid w:val="00964FC9"/>
    <w:rsid w:val="00985837"/>
    <w:rsid w:val="009D3518"/>
    <w:rsid w:val="009E3F61"/>
    <w:rsid w:val="009F28B0"/>
    <w:rsid w:val="00A023D2"/>
    <w:rsid w:val="00A032D8"/>
    <w:rsid w:val="00A034AD"/>
    <w:rsid w:val="00A36882"/>
    <w:rsid w:val="00A704FA"/>
    <w:rsid w:val="00A76BD7"/>
    <w:rsid w:val="00A81C58"/>
    <w:rsid w:val="00A97786"/>
    <w:rsid w:val="00AC0358"/>
    <w:rsid w:val="00B05A23"/>
    <w:rsid w:val="00B13CB0"/>
    <w:rsid w:val="00B64E8E"/>
    <w:rsid w:val="00B7286D"/>
    <w:rsid w:val="00BA541E"/>
    <w:rsid w:val="00BE2220"/>
    <w:rsid w:val="00C03365"/>
    <w:rsid w:val="00C0546C"/>
    <w:rsid w:val="00C34469"/>
    <w:rsid w:val="00C47698"/>
    <w:rsid w:val="00C56F33"/>
    <w:rsid w:val="00C81BB5"/>
    <w:rsid w:val="00C97049"/>
    <w:rsid w:val="00CB5A5D"/>
    <w:rsid w:val="00CE24DC"/>
    <w:rsid w:val="00CF4498"/>
    <w:rsid w:val="00CF575A"/>
    <w:rsid w:val="00D11CAD"/>
    <w:rsid w:val="00D150C1"/>
    <w:rsid w:val="00D851B8"/>
    <w:rsid w:val="00D97622"/>
    <w:rsid w:val="00DA2651"/>
    <w:rsid w:val="00DA7BBF"/>
    <w:rsid w:val="00DB6392"/>
    <w:rsid w:val="00DD69EC"/>
    <w:rsid w:val="00DE7343"/>
    <w:rsid w:val="00DF3E0E"/>
    <w:rsid w:val="00E0019A"/>
    <w:rsid w:val="00E1117D"/>
    <w:rsid w:val="00E1210B"/>
    <w:rsid w:val="00E13E1E"/>
    <w:rsid w:val="00E42772"/>
    <w:rsid w:val="00E63E68"/>
    <w:rsid w:val="00E87080"/>
    <w:rsid w:val="00EA654E"/>
    <w:rsid w:val="00EB3B87"/>
    <w:rsid w:val="00EC7650"/>
    <w:rsid w:val="00F00DC8"/>
    <w:rsid w:val="00F669BB"/>
    <w:rsid w:val="00F920DA"/>
    <w:rsid w:val="00F95BAE"/>
    <w:rsid w:val="00FC148C"/>
    <w:rsid w:val="00FD393C"/>
    <w:rsid w:val="00FD7C57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04"/>
    <w:pPr>
      <w:spacing w:before="240" w:after="36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57304"/>
  </w:style>
  <w:style w:type="paragraph" w:styleId="a4">
    <w:name w:val="Balloon Text"/>
    <w:basedOn w:val="a"/>
    <w:link w:val="a5"/>
    <w:uiPriority w:val="99"/>
    <w:semiHidden/>
    <w:unhideWhenUsed/>
    <w:rsid w:val="0086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5A2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12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39</cp:revision>
  <dcterms:created xsi:type="dcterms:W3CDTF">2016-10-13T13:03:00Z</dcterms:created>
  <dcterms:modified xsi:type="dcterms:W3CDTF">2016-12-19T08:58:00Z</dcterms:modified>
</cp:coreProperties>
</file>